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F72" w:rsidRDefault="00765F72" w:rsidP="00765F72">
      <w:pPr>
        <w:pStyle w:val="a3"/>
      </w:pPr>
      <w:r w:rsidRPr="00260A86">
        <w:rPr>
          <w:rFonts w:cs="Tahoma"/>
          <w:b/>
          <w:noProof/>
          <w:color w:val="000000" w:themeColor="text1"/>
          <w:lang w:eastAsia="ru-RU"/>
        </w:rPr>
        <w:drawing>
          <wp:anchor distT="0" distB="0" distL="114300" distR="114300" simplePos="0" relativeHeight="251659264" behindDoc="0" locked="0" layoutInCell="1" allowOverlap="1" wp14:anchorId="6CE3DED0" wp14:editId="7CE7BDC1">
            <wp:simplePos x="0" y="0"/>
            <wp:positionH relativeFrom="margin">
              <wp:posOffset>1718869</wp:posOffset>
            </wp:positionH>
            <wp:positionV relativeFrom="paragraph">
              <wp:posOffset>117755</wp:posOffset>
            </wp:positionV>
            <wp:extent cx="2400300" cy="1143000"/>
            <wp:effectExtent l="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65F72" w:rsidRPr="00765F72" w:rsidRDefault="00765F72" w:rsidP="00765F72">
      <w:pPr>
        <w:pStyle w:val="a3"/>
        <w:jc w:val="center"/>
        <w:rPr>
          <w:b/>
          <w:sz w:val="28"/>
          <w:szCs w:val="28"/>
        </w:rPr>
      </w:pPr>
      <w:r w:rsidRPr="00765F72">
        <w:rPr>
          <w:b/>
          <w:sz w:val="28"/>
          <w:szCs w:val="28"/>
        </w:rPr>
        <w:t>Зоны санитарной охраны водозаборов: точные границы необходимы для защиты питьевой воды</w:t>
      </w:r>
    </w:p>
    <w:p w:rsidR="00765F72" w:rsidRDefault="00765F72" w:rsidP="00765F72">
      <w:pPr>
        <w:pStyle w:val="a3"/>
      </w:pPr>
    </w:p>
    <w:p w:rsidR="00765F72" w:rsidRDefault="00765F72" w:rsidP="00765F72">
      <w:pPr>
        <w:pStyle w:val="a3"/>
        <w:jc w:val="both"/>
      </w:pPr>
      <w:r>
        <w:t>Для защиты источников питьевого и хозяйственно-бытового водоснабжения недостаточно обозначить водозабор на карте. Необходимо определить зону санитарной охраны (ЗСО), обосновать границы её поясов и подготовить сведения, позволяющие установить зону и отразить её в Едином государственном реестре недвижимости (ЕГРН).</w:t>
      </w:r>
    </w:p>
    <w:p w:rsidR="00765F72" w:rsidRDefault="00765F72" w:rsidP="00765F72">
      <w:pPr>
        <w:pStyle w:val="a3"/>
        <w:jc w:val="both"/>
      </w:pPr>
    </w:p>
    <w:p w:rsidR="00765F72" w:rsidRDefault="00765F72" w:rsidP="00765F72">
      <w:pPr>
        <w:pStyle w:val="a3"/>
        <w:jc w:val="both"/>
      </w:pPr>
      <w:r>
        <w:t>Зона санитарной охраны — это территория вокруг источника водоснабжения и связанных с ним водопроводных сооружений, на которой действует специальный санитарный режим. Его задача — предупредить загрязнение воды и повреждение объектов водоснабжения. Для поселений, использующих скважины, группы скважин или поверхностные источники, ЗСО служит важным инструментом защиты качества воды, поступающей жителям.</w:t>
      </w:r>
    </w:p>
    <w:p w:rsidR="00765F72" w:rsidRDefault="00765F72" w:rsidP="00765F72">
      <w:pPr>
        <w:pStyle w:val="a3"/>
      </w:pPr>
    </w:p>
    <w:p w:rsidR="00765F72" w:rsidRDefault="00765F72" w:rsidP="00765F72">
      <w:pPr>
        <w:pStyle w:val="a3"/>
        <w:jc w:val="both"/>
      </w:pPr>
      <w:r>
        <w:t>Состояние источника зависит не только от работы водозабора. На качество воды могут влиять объекты, расположенные поблизости, обращение со сточными водами и отходами, а также хозяйственная деятельность на прилегающей территории. Поэтому при установлении ЗСО определяют не только её местоположение, но и режим использования земель в пределах зоны.</w:t>
      </w:r>
    </w:p>
    <w:p w:rsidR="00765F72" w:rsidRDefault="00765F72" w:rsidP="00765F72">
      <w:pPr>
        <w:pStyle w:val="a3"/>
        <w:jc w:val="both"/>
      </w:pPr>
    </w:p>
    <w:p w:rsidR="00765F72" w:rsidRDefault="00765F72" w:rsidP="00765F72">
      <w:pPr>
        <w:pStyle w:val="a3"/>
        <w:jc w:val="both"/>
      </w:pPr>
      <w:r>
        <w:t>Зона санитарной охраны состоит из трёх поясов. Первый пояс, или пояс строгого режима, охватывает территорию водозабора и водопроводных сооружений. Он предназначен для защиты места забора воды от непосредственного загрязнения и повреждения.</w:t>
      </w:r>
    </w:p>
    <w:p w:rsidR="00765F72" w:rsidRDefault="00765F72" w:rsidP="00765F72">
      <w:pPr>
        <w:pStyle w:val="a3"/>
        <w:jc w:val="both"/>
      </w:pPr>
    </w:p>
    <w:p w:rsidR="00765F72" w:rsidRDefault="00765F72" w:rsidP="00765F72">
      <w:pPr>
        <w:pStyle w:val="a3"/>
        <w:jc w:val="both"/>
      </w:pPr>
      <w:r>
        <w:t>Второй и третий пояса распространяются на территории, с которых загрязнение может повлиять на источник. Установленные для них ограничения и санитарные мероприятия помогают предупреждать ухудшение качества воды. Границы поясов определяются с учётом типа источника, его защищённости и природных условий; их нельзя достоверно заменить условным кругом вокруг скважины.</w:t>
      </w:r>
    </w:p>
    <w:p w:rsidR="00765F72" w:rsidRDefault="00765F72" w:rsidP="00765F72">
      <w:pPr>
        <w:pStyle w:val="a3"/>
        <w:jc w:val="both"/>
      </w:pPr>
    </w:p>
    <w:p w:rsidR="00765F72" w:rsidRDefault="00765F72" w:rsidP="00765F72">
      <w:pPr>
        <w:pStyle w:val="a3"/>
        <w:jc w:val="both"/>
      </w:pPr>
      <w:r>
        <w:t>Точные границы важны и для собственников земельных участков. Если рядом с водозабором планируется строительство или иная деятельность, координатное описание позволяет установить, находится ли участок в пределах конкретного пояса и какие ограничения следует учитывать.</w:t>
      </w:r>
    </w:p>
    <w:p w:rsidR="00765F72" w:rsidRDefault="00765F72" w:rsidP="00765F72">
      <w:pPr>
        <w:pStyle w:val="a3"/>
      </w:pPr>
    </w:p>
    <w:p w:rsidR="00765F72" w:rsidRPr="00765F72" w:rsidRDefault="00765F72" w:rsidP="00765F72">
      <w:pPr>
        <w:pStyle w:val="a3"/>
        <w:rPr>
          <w:i/>
        </w:rPr>
      </w:pPr>
      <w:r w:rsidRPr="00765F72">
        <w:rPr>
          <w:i/>
        </w:rPr>
        <w:t>Почему проекту нужны координаты?</w:t>
      </w:r>
    </w:p>
    <w:p w:rsidR="00765F72" w:rsidRDefault="00765F72" w:rsidP="00765F72">
      <w:pPr>
        <w:pStyle w:val="a3"/>
      </w:pPr>
    </w:p>
    <w:p w:rsidR="00765F72" w:rsidRDefault="00765F72" w:rsidP="00765F72">
      <w:pPr>
        <w:pStyle w:val="a3"/>
        <w:jc w:val="both"/>
      </w:pPr>
      <w:r>
        <w:t>Разработанный проект ЗСО сам по себе ещё не означает, что зона установлена, а сведения о ней внесены в ЕГРН. Для принятия решения необходим комплект документов, в том числе графическое описание местоположения границ и перечень координат их характерных точек в системе координат, установленной для ведения ЕГРН.</w:t>
      </w:r>
    </w:p>
    <w:p w:rsidR="00765F72" w:rsidRDefault="00765F72" w:rsidP="00765F72">
      <w:pPr>
        <w:pStyle w:val="a3"/>
      </w:pPr>
    </w:p>
    <w:p w:rsidR="00765F72" w:rsidRDefault="00765F72" w:rsidP="00765F72">
      <w:pPr>
        <w:pStyle w:val="a3"/>
        <w:jc w:val="both"/>
      </w:pPr>
      <w:r>
        <w:t xml:space="preserve">Эти сведения позволяют однозначно определить положение каждого пояса, сопоставить его с земельными участками и проверить согласованность текста проекта с картографическими материалами. Если границы показаны только схематично или описание не соответствует координатам, документация требует доработки. Это затрудняет принятие </w:t>
      </w:r>
      <w:r>
        <w:lastRenderedPageBreak/>
        <w:t xml:space="preserve">решения об установлении </w:t>
      </w:r>
      <w:r w:rsidR="002B7378">
        <w:t>ЗСО</w:t>
      </w:r>
      <w:r>
        <w:t xml:space="preserve"> и последующее внесение сведений в </w:t>
      </w:r>
      <w:r w:rsidR="00272F19">
        <w:t xml:space="preserve">государственный </w:t>
      </w:r>
      <w:r>
        <w:t>реестр.</w:t>
      </w:r>
    </w:p>
    <w:p w:rsidR="00765F72" w:rsidRDefault="00765F72" w:rsidP="00765F72">
      <w:pPr>
        <w:pStyle w:val="a3"/>
      </w:pPr>
    </w:p>
    <w:p w:rsidR="00765F72" w:rsidRDefault="00765F72" w:rsidP="002B7378">
      <w:pPr>
        <w:pStyle w:val="a3"/>
        <w:jc w:val="both"/>
      </w:pPr>
      <w:r>
        <w:t>Отсутствие надлежащим образом оформленной ЗСО не означает, что вода немедленно станет непригодной для использования. Однако оно повышает санитарные и управленческие риски: сложнее учитывать ограничения при использовании земель, предупреждать потенциально опасную деятельность и планировать мероприятия по охране водозабора. Возникает также неопределённость для правообладателей участков, расположенных рядом с источником.</w:t>
      </w:r>
    </w:p>
    <w:p w:rsidR="00765F72" w:rsidRDefault="00765F72" w:rsidP="002B7378">
      <w:pPr>
        <w:pStyle w:val="a3"/>
        <w:jc w:val="both"/>
      </w:pPr>
    </w:p>
    <w:p w:rsidR="00272F19" w:rsidRDefault="00272F19" w:rsidP="002B7378">
      <w:pPr>
        <w:pStyle w:val="a3"/>
        <w:jc w:val="both"/>
      </w:pPr>
      <w:r>
        <w:t>В проектах зон санитарной охраны источников водоснабжения в некоторых субъектах наблюдается отсутствие сведений, необходимых для принятия решения об установлении границ. Для устранения замечаний требуется подготовить графическое описание и перечень координат характерных точек, проверить соответствие этих материалов проекту и дополнить документацию необходимыми сведениями.</w:t>
      </w:r>
    </w:p>
    <w:p w:rsidR="00272F19" w:rsidRDefault="00272F19" w:rsidP="002B7378">
      <w:pPr>
        <w:pStyle w:val="a3"/>
        <w:jc w:val="both"/>
      </w:pPr>
    </w:p>
    <w:p w:rsidR="00272F19" w:rsidRDefault="00272F19" w:rsidP="002B7378">
      <w:pPr>
        <w:pStyle w:val="a3"/>
        <w:jc w:val="both"/>
      </w:pPr>
      <w:r w:rsidRPr="00272F19">
        <w:t>После устранения замечаний документацию следует повторно представить в уполномоченный исполнительный орган субъекта Российской Федерации, ответственный за установление зон санитарной охраны источников питьевого и хозяйственно-бытового водоснабжения. Конкретное наименование органа и порядок подачи документов необходимо уточнять в регионе расположения источника</w:t>
      </w:r>
      <w:r w:rsidR="002B7378">
        <w:t>.</w:t>
      </w:r>
    </w:p>
    <w:p w:rsidR="00272F19" w:rsidRDefault="00272F19" w:rsidP="002B7378">
      <w:pPr>
        <w:pStyle w:val="a3"/>
        <w:jc w:val="both"/>
      </w:pPr>
    </w:p>
    <w:p w:rsidR="00E2497C" w:rsidRDefault="00765F72" w:rsidP="002B7378">
      <w:pPr>
        <w:pStyle w:val="a3"/>
        <w:jc w:val="both"/>
      </w:pPr>
      <w:r>
        <w:t>Точно оформленная ЗСО — это основа для защиты источника питьевой воды, понятного режима использования прилегающих земель и достоверного отражения границ зоны в ЕГРН.</w:t>
      </w:r>
    </w:p>
    <w:p w:rsidR="00FA7FF4" w:rsidRDefault="00FA7FF4" w:rsidP="002B7378">
      <w:pPr>
        <w:pStyle w:val="a3"/>
        <w:jc w:val="both"/>
      </w:pPr>
    </w:p>
    <w:p w:rsidR="00FA7FF4" w:rsidRPr="00260A86" w:rsidRDefault="00FA7FF4" w:rsidP="00FA7FF4">
      <w:pPr>
        <w:pStyle w:val="a3"/>
      </w:pPr>
    </w:p>
    <w:p w:rsidR="00FA7FF4" w:rsidRPr="00260A86" w:rsidRDefault="00FA7FF4" w:rsidP="00FA7FF4">
      <w:pPr>
        <w:pStyle w:val="docdata"/>
        <w:spacing w:before="0" w:beforeAutospacing="0" w:after="0" w:afterAutospacing="0"/>
        <w:jc w:val="right"/>
        <w:rPr>
          <w:rFonts w:ascii="Tahoma" w:hAnsi="Tahoma" w:cs="Tahoma"/>
          <w:i/>
          <w:color w:val="000000" w:themeColor="text1"/>
          <w:sz w:val="18"/>
          <w:szCs w:val="18"/>
        </w:rPr>
      </w:pPr>
      <w:r w:rsidRPr="00260A86">
        <w:rPr>
          <w:rFonts w:ascii="Tahoma" w:hAnsi="Tahoma" w:cs="Tahoma"/>
          <w:i/>
          <w:color w:val="000000" w:themeColor="text1"/>
          <w:sz w:val="18"/>
          <w:szCs w:val="18"/>
        </w:rPr>
        <w:t>Мельникова Н.А.</w:t>
      </w:r>
    </w:p>
    <w:p w:rsidR="00FA7FF4" w:rsidRPr="00260A86" w:rsidRDefault="00FA7FF4" w:rsidP="00FA7FF4">
      <w:pPr>
        <w:pStyle w:val="a4"/>
        <w:spacing w:before="0" w:beforeAutospacing="0" w:after="0" w:afterAutospacing="0"/>
        <w:jc w:val="right"/>
        <w:rPr>
          <w:color w:val="000000" w:themeColor="text1"/>
        </w:rPr>
      </w:pPr>
      <w:r w:rsidRPr="00260A86">
        <w:rPr>
          <w:rFonts w:ascii="Tahoma" w:hAnsi="Tahoma" w:cs="Tahoma"/>
          <w:i/>
          <w:iCs/>
          <w:color w:val="000000" w:themeColor="text1"/>
          <w:sz w:val="18"/>
          <w:szCs w:val="18"/>
        </w:rPr>
        <w:t>Компания "Региональный кадастровый центр"</w:t>
      </w:r>
    </w:p>
    <w:p w:rsidR="00FA7FF4" w:rsidRPr="006C0782" w:rsidRDefault="00FA7FF4" w:rsidP="00FA7FF4">
      <w:pPr>
        <w:pStyle w:val="a4"/>
        <w:spacing w:before="0" w:beforeAutospacing="0" w:after="0" w:afterAutospacing="0"/>
        <w:jc w:val="right"/>
        <w:rPr>
          <w:color w:val="000000" w:themeColor="text1"/>
        </w:rPr>
      </w:pPr>
      <w:r w:rsidRPr="00260A86">
        <w:rPr>
          <w:rFonts w:ascii="Tahoma" w:hAnsi="Tahoma" w:cs="Tahoma"/>
          <w:i/>
          <w:iCs/>
          <w:color w:val="000000" w:themeColor="text1"/>
          <w:sz w:val="18"/>
          <w:szCs w:val="18"/>
        </w:rPr>
        <w:t>г. Оренбург</w:t>
      </w:r>
    </w:p>
    <w:p w:rsidR="00FA7FF4" w:rsidRDefault="00FA7FF4" w:rsidP="002B7378">
      <w:pPr>
        <w:pStyle w:val="a3"/>
        <w:jc w:val="both"/>
      </w:pPr>
      <w:bookmarkStart w:id="0" w:name="_GoBack"/>
      <w:bookmarkEnd w:id="0"/>
    </w:p>
    <w:sectPr w:rsidR="00FA7FF4" w:rsidSect="009F48D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F72"/>
    <w:rsid w:val="00272F19"/>
    <w:rsid w:val="002B7378"/>
    <w:rsid w:val="00765F72"/>
    <w:rsid w:val="009F48D2"/>
    <w:rsid w:val="00E2497C"/>
    <w:rsid w:val="00FA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DCE0C"/>
  <w15:chartTrackingRefBased/>
  <w15:docId w15:val="{52B5B0DD-E591-47B7-B1B7-A4AF8459B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5F72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FA7F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docdata">
    <w:name w:val="docdata"/>
    <w:aliases w:val="docy,v5,2041,bqiaagaaeyqcaaagiaiaaangbwaabw4haaaaaaaaaaaaaaaaaaaaaaaaaaaaaaaaaaaaaaaaaaaaaaaaaaaaaaaaaaaaaaaaaaaaaaaaaaaaaaaaaaaaaaaaaaaaaaaaaaaaaaaaaaaaaaaaaaaaaaaaaaaaaaaaaaaaaaaaaaaaaaaaaaaaaaaaaaaaaaaaaaaaaaaaaaaaaaaaaaaaaaaaaaaaaaaaaaaaaaaa"/>
    <w:basedOn w:val="a"/>
    <w:rsid w:val="00FA7F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Александровна Мельникова</dc:creator>
  <cp:keywords/>
  <dc:description/>
  <cp:lastModifiedBy>Наталья Александровна Мельникова</cp:lastModifiedBy>
  <cp:revision>2</cp:revision>
  <dcterms:created xsi:type="dcterms:W3CDTF">2026-09-30T09:34:00Z</dcterms:created>
  <dcterms:modified xsi:type="dcterms:W3CDTF">2026-09-30T10:02:00Z</dcterms:modified>
</cp:coreProperties>
</file>