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1E5BE2" w14:textId="77777777" w:rsidR="002E4231" w:rsidRPr="009E775F" w:rsidRDefault="002E4231" w:rsidP="00A01AE0">
      <w:pPr>
        <w:shd w:val="clear" w:color="auto" w:fill="FFFFFF"/>
        <w:spacing w:after="0" w:line="240" w:lineRule="auto"/>
        <w:jc w:val="both"/>
        <w:textAlignment w:val="baseline"/>
        <w:rPr>
          <w:rFonts w:ascii="Tahoma" w:eastAsia="Times New Roman" w:hAnsi="Tahoma" w:cs="Tahoma"/>
          <w:b/>
          <w:bCs/>
          <w:lang w:eastAsia="ru-RU"/>
        </w:rPr>
      </w:pPr>
      <w:bookmarkStart w:id="0" w:name="OLE_LINK2"/>
      <w:r w:rsidRPr="009E775F">
        <w:rPr>
          <w:rFonts w:ascii="Tahoma" w:hAnsi="Tahoma" w:cs="Tahoma"/>
          <w:b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4792AFF5" wp14:editId="617532AD">
            <wp:simplePos x="0" y="0"/>
            <wp:positionH relativeFrom="margin">
              <wp:posOffset>1343025</wp:posOffset>
            </wp:positionH>
            <wp:positionV relativeFrom="paragraph">
              <wp:posOffset>0</wp:posOffset>
            </wp:positionV>
            <wp:extent cx="2857500" cy="1362075"/>
            <wp:effectExtent l="0" t="0" r="0" b="9525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9B7BFFA" w14:textId="77777777" w:rsidR="002B7353" w:rsidRPr="009E775F" w:rsidRDefault="002F28C1" w:rsidP="002E4231">
      <w:pPr>
        <w:shd w:val="clear" w:color="auto" w:fill="FFFFFF"/>
        <w:spacing w:after="0" w:line="240" w:lineRule="auto"/>
        <w:jc w:val="center"/>
        <w:textAlignment w:val="baseline"/>
        <w:rPr>
          <w:rFonts w:ascii="Tahoma" w:eastAsia="Times New Roman" w:hAnsi="Tahoma" w:cs="Tahoma"/>
          <w:b/>
          <w:bCs/>
          <w:lang w:eastAsia="ru-RU"/>
        </w:rPr>
      </w:pPr>
      <w:bookmarkStart w:id="1" w:name="OLE_LINK1"/>
      <w:bookmarkStart w:id="2" w:name="OLE_LINK3"/>
      <w:r w:rsidRPr="009E775F">
        <w:rPr>
          <w:rFonts w:ascii="Tahoma" w:eastAsia="Times New Roman" w:hAnsi="Tahoma" w:cs="Tahoma"/>
          <w:b/>
          <w:bCs/>
          <w:lang w:eastAsia="ru-RU"/>
        </w:rPr>
        <w:t xml:space="preserve">Дом выходит за границы земельного участка. Что делать? </w:t>
      </w:r>
    </w:p>
    <w:bookmarkEnd w:id="1"/>
    <w:bookmarkEnd w:id="2"/>
    <w:p w14:paraId="694C893F" w14:textId="77777777" w:rsidR="005944C3" w:rsidRPr="009E775F" w:rsidRDefault="005944C3" w:rsidP="00A01AE0">
      <w:pPr>
        <w:shd w:val="clear" w:color="auto" w:fill="FFFFFF"/>
        <w:spacing w:after="0" w:line="240" w:lineRule="auto"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</w:p>
    <w:p w14:paraId="383A3544" w14:textId="77777777" w:rsidR="005944C3" w:rsidRPr="009E775F" w:rsidRDefault="005944C3" w:rsidP="00A01AE0">
      <w:pPr>
        <w:shd w:val="clear" w:color="auto" w:fill="FFFFFF"/>
        <w:spacing w:after="0" w:line="240" w:lineRule="auto"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</w:p>
    <w:bookmarkEnd w:id="0"/>
    <w:p w14:paraId="2C1A4374" w14:textId="77777777" w:rsidR="002F28C1" w:rsidRPr="009E775F" w:rsidRDefault="002F28C1" w:rsidP="005D1C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  <w:r w:rsidRPr="009E775F">
        <w:rPr>
          <w:rFonts w:ascii="Tahoma" w:eastAsia="Times New Roman" w:hAnsi="Tahoma" w:cs="Tahoma"/>
          <w:bCs/>
          <w:lang w:eastAsia="ru-RU"/>
        </w:rPr>
        <w:t>При проверке сведений об объектах недвижимости встречаются такие случаи, когда здание, например, жилой дом выходит за границы земельного участка</w:t>
      </w:r>
      <w:r w:rsidR="005D1C89" w:rsidRPr="009E775F">
        <w:rPr>
          <w:rFonts w:ascii="Tahoma" w:eastAsia="Times New Roman" w:hAnsi="Tahoma" w:cs="Tahoma"/>
          <w:bCs/>
          <w:lang w:eastAsia="ru-RU"/>
        </w:rPr>
        <w:t xml:space="preserve">, на котором оно располагается (смотрите Рисунок 1). </w:t>
      </w:r>
      <w:r w:rsidRPr="009E775F">
        <w:rPr>
          <w:rFonts w:ascii="Tahoma" w:eastAsia="Times New Roman" w:hAnsi="Tahoma" w:cs="Tahoma"/>
          <w:bCs/>
          <w:lang w:eastAsia="ru-RU"/>
        </w:rPr>
        <w:t>Этому может быть две причины</w:t>
      </w:r>
      <w:r w:rsidR="00F07B20" w:rsidRPr="009E775F">
        <w:rPr>
          <w:rFonts w:ascii="Tahoma" w:eastAsia="Times New Roman" w:hAnsi="Tahoma" w:cs="Tahoma"/>
          <w:bCs/>
          <w:lang w:eastAsia="ru-RU"/>
        </w:rPr>
        <w:t>, если</w:t>
      </w:r>
      <w:r w:rsidRPr="009E775F">
        <w:rPr>
          <w:rFonts w:ascii="Tahoma" w:eastAsia="Times New Roman" w:hAnsi="Tahoma" w:cs="Tahoma"/>
          <w:bCs/>
          <w:lang w:eastAsia="ru-RU"/>
        </w:rPr>
        <w:t>:</w:t>
      </w:r>
    </w:p>
    <w:p w14:paraId="069A7324" w14:textId="77777777" w:rsidR="002F28C1" w:rsidRPr="009E775F" w:rsidRDefault="002F28C1" w:rsidP="002F28C1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</w:p>
    <w:p w14:paraId="6E3FCFD1" w14:textId="77777777" w:rsidR="002F28C1" w:rsidRPr="009E775F" w:rsidRDefault="002F28C1" w:rsidP="00F606BE">
      <w:pPr>
        <w:pStyle w:val="a8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  <w:r w:rsidRPr="009E775F">
        <w:rPr>
          <w:rFonts w:ascii="Tahoma" w:eastAsia="Times New Roman" w:hAnsi="Tahoma" w:cs="Tahoma"/>
          <w:bCs/>
          <w:lang w:eastAsia="ru-RU"/>
        </w:rPr>
        <w:t>фактически такого нарушения нет, то это ошибка в сведениях ЕГРН, которая могла возникнуть, если координаты одного из объектов внесены в ЕГРН не верно.</w:t>
      </w:r>
    </w:p>
    <w:p w14:paraId="2114776B" w14:textId="77777777" w:rsidR="002F28C1" w:rsidRPr="009E775F" w:rsidRDefault="002F28C1" w:rsidP="00F606BE">
      <w:pPr>
        <w:pStyle w:val="a8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  <w:r w:rsidRPr="009E775F">
        <w:rPr>
          <w:rFonts w:ascii="Tahoma" w:eastAsia="Times New Roman" w:hAnsi="Tahoma" w:cs="Tahoma"/>
          <w:bCs/>
          <w:lang w:eastAsia="ru-RU"/>
        </w:rPr>
        <w:t>действительно, здание построено за границами имеющегося в собственности земельного участка.</w:t>
      </w:r>
    </w:p>
    <w:p w14:paraId="29360C54" w14:textId="77777777" w:rsidR="002F28C1" w:rsidRPr="009E775F" w:rsidRDefault="002F28C1" w:rsidP="002F28C1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</w:p>
    <w:p w14:paraId="1983BECC" w14:textId="769934F4" w:rsidR="002F28C1" w:rsidRPr="009E775F" w:rsidRDefault="005D1C89" w:rsidP="005D1C89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  <w:r w:rsidRPr="009E775F">
        <w:rPr>
          <w:rFonts w:ascii="Tahoma" w:eastAsia="Times New Roman" w:hAnsi="Tahoma" w:cs="Tahoma"/>
          <w:bCs/>
          <w:lang w:eastAsia="ru-RU"/>
        </w:rPr>
        <w:t xml:space="preserve">Данный факт является ошибкой, которую требуется исправить. </w:t>
      </w:r>
      <w:r w:rsidR="002F28C1" w:rsidRPr="009E775F">
        <w:rPr>
          <w:rFonts w:ascii="Tahoma" w:eastAsia="Times New Roman" w:hAnsi="Tahoma" w:cs="Tahoma"/>
          <w:bCs/>
          <w:lang w:eastAsia="ru-RU"/>
        </w:rPr>
        <w:t xml:space="preserve">В любом из двух вариантов Вам смогут помочь инженер-геодезист и кадастровый инженер. </w:t>
      </w:r>
      <w:r w:rsidR="009E775F" w:rsidRPr="009E775F">
        <w:rPr>
          <w:rFonts w:ascii="Tahoma" w:eastAsia="Times New Roman" w:hAnsi="Tahoma" w:cs="Tahoma"/>
          <w:bCs/>
          <w:lang w:eastAsia="ru-RU"/>
        </w:rPr>
        <w:t>Инженеры-геодезисты</w:t>
      </w:r>
      <w:r w:rsidR="002F28C1" w:rsidRPr="009E775F">
        <w:rPr>
          <w:rFonts w:ascii="Tahoma" w:eastAsia="Times New Roman" w:hAnsi="Tahoma" w:cs="Tahoma"/>
          <w:bCs/>
          <w:lang w:eastAsia="ru-RU"/>
        </w:rPr>
        <w:t xml:space="preserve"> сделают </w:t>
      </w:r>
      <w:r w:rsidRPr="009E775F">
        <w:rPr>
          <w:rFonts w:ascii="Tahoma" w:eastAsia="Times New Roman" w:hAnsi="Tahoma" w:cs="Tahoma"/>
          <w:bCs/>
          <w:lang w:eastAsia="ru-RU"/>
        </w:rPr>
        <w:t xml:space="preserve">геодезическую </w:t>
      </w:r>
      <w:r w:rsidR="002F28C1" w:rsidRPr="009E775F">
        <w:rPr>
          <w:rFonts w:ascii="Tahoma" w:eastAsia="Times New Roman" w:hAnsi="Tahoma" w:cs="Tahoma"/>
          <w:bCs/>
          <w:lang w:eastAsia="ru-RU"/>
        </w:rPr>
        <w:t>съемку и определят правильные</w:t>
      </w:r>
      <w:r w:rsidRPr="009E775F">
        <w:rPr>
          <w:rFonts w:ascii="Tahoma" w:eastAsia="Times New Roman" w:hAnsi="Tahoma" w:cs="Tahoma"/>
          <w:bCs/>
          <w:lang w:eastAsia="ru-RU"/>
        </w:rPr>
        <w:t xml:space="preserve"> границы объектов недвижимости. </w:t>
      </w:r>
      <w:r w:rsidR="002F28C1" w:rsidRPr="009E775F">
        <w:rPr>
          <w:rFonts w:ascii="Tahoma" w:eastAsia="Times New Roman" w:hAnsi="Tahoma" w:cs="Tahoma"/>
          <w:bCs/>
          <w:lang w:eastAsia="ru-RU"/>
        </w:rPr>
        <w:t>В случае обнаружения ошибки</w:t>
      </w:r>
      <w:r w:rsidR="009E775F" w:rsidRPr="009E775F">
        <w:rPr>
          <w:rFonts w:ascii="Tahoma" w:eastAsia="Times New Roman" w:hAnsi="Tahoma" w:cs="Tahoma"/>
          <w:bCs/>
          <w:lang w:eastAsia="ru-RU"/>
        </w:rPr>
        <w:t xml:space="preserve"> в границах одного из объектов недвижимости</w:t>
      </w:r>
      <w:r w:rsidR="002F28C1" w:rsidRPr="009E775F">
        <w:rPr>
          <w:rFonts w:ascii="Tahoma" w:eastAsia="Times New Roman" w:hAnsi="Tahoma" w:cs="Tahoma"/>
          <w:bCs/>
          <w:lang w:eastAsia="ru-RU"/>
        </w:rPr>
        <w:t>, верные сведения необходимо передать» в Росреестр. Для этого кадастро</w:t>
      </w:r>
      <w:r w:rsidRPr="009E775F">
        <w:rPr>
          <w:rFonts w:ascii="Tahoma" w:eastAsia="Times New Roman" w:hAnsi="Tahoma" w:cs="Tahoma"/>
          <w:bCs/>
          <w:lang w:eastAsia="ru-RU"/>
        </w:rPr>
        <w:t xml:space="preserve">вый инженер </w:t>
      </w:r>
      <w:r w:rsidR="002F28C1" w:rsidRPr="009E775F">
        <w:rPr>
          <w:rFonts w:ascii="Tahoma" w:eastAsia="Times New Roman" w:hAnsi="Tahoma" w:cs="Tahoma"/>
          <w:bCs/>
          <w:lang w:eastAsia="ru-RU"/>
        </w:rPr>
        <w:t>подготовит межевой и технический планы (по необходимости), которые вместе с заявлением необходимо будет подать в Росреестр в любом отделении МФЦ.</w:t>
      </w:r>
      <w:bookmarkStart w:id="3" w:name="_GoBack"/>
      <w:bookmarkEnd w:id="3"/>
    </w:p>
    <w:p w14:paraId="6E3B4823" w14:textId="77777777" w:rsidR="002F28C1" w:rsidRPr="009E775F" w:rsidRDefault="002F28C1" w:rsidP="002F28C1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</w:p>
    <w:p w14:paraId="734B511C" w14:textId="1A2C3E2F" w:rsidR="002F28C1" w:rsidRPr="009E775F" w:rsidRDefault="002F28C1" w:rsidP="002F28C1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  <w:r w:rsidRPr="009E775F">
        <w:rPr>
          <w:rFonts w:ascii="Tahoma" w:eastAsia="Times New Roman" w:hAnsi="Tahoma" w:cs="Tahoma"/>
          <w:bCs/>
          <w:lang w:eastAsia="ru-RU"/>
        </w:rPr>
        <w:t xml:space="preserve">Другое дело, если здание действительно расположено вне границ </w:t>
      </w:r>
      <w:r w:rsidR="009E775F" w:rsidRPr="009E775F">
        <w:rPr>
          <w:rFonts w:ascii="Tahoma" w:eastAsia="Times New Roman" w:hAnsi="Tahoma" w:cs="Tahoma"/>
          <w:bCs/>
          <w:lang w:eastAsia="ru-RU"/>
        </w:rPr>
        <w:t xml:space="preserve">земельного </w:t>
      </w:r>
      <w:r w:rsidRPr="009E775F">
        <w:rPr>
          <w:rFonts w:ascii="Tahoma" w:eastAsia="Times New Roman" w:hAnsi="Tahoma" w:cs="Tahoma"/>
          <w:bCs/>
          <w:lang w:eastAsia="ru-RU"/>
        </w:rPr>
        <w:t xml:space="preserve">участка: попадает на земли государственной или муниципальной собственности, хуже – если на земельный участок </w:t>
      </w:r>
      <w:r w:rsidR="009E775F" w:rsidRPr="009E775F">
        <w:rPr>
          <w:rFonts w:ascii="Tahoma" w:eastAsia="Times New Roman" w:hAnsi="Tahoma" w:cs="Tahoma"/>
          <w:bCs/>
          <w:lang w:eastAsia="ru-RU"/>
        </w:rPr>
        <w:t>смежного землепользователя в частной собственности</w:t>
      </w:r>
      <w:r w:rsidRPr="009E775F">
        <w:rPr>
          <w:rFonts w:ascii="Tahoma" w:eastAsia="Times New Roman" w:hAnsi="Tahoma" w:cs="Tahoma"/>
          <w:bCs/>
          <w:lang w:eastAsia="ru-RU"/>
        </w:rPr>
        <w:t>.</w:t>
      </w:r>
    </w:p>
    <w:p w14:paraId="2B739CAE" w14:textId="77777777" w:rsidR="002F28C1" w:rsidRPr="009E775F" w:rsidRDefault="002F28C1" w:rsidP="002F28C1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</w:p>
    <w:p w14:paraId="0D4E7C48" w14:textId="0F978C42" w:rsidR="002F28C1" w:rsidRPr="009E775F" w:rsidRDefault="002F28C1" w:rsidP="002F28C1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  <w:r w:rsidRPr="009E775F">
        <w:rPr>
          <w:rFonts w:ascii="Tahoma" w:eastAsia="Times New Roman" w:hAnsi="Tahoma" w:cs="Tahoma"/>
          <w:bCs/>
          <w:lang w:eastAsia="ru-RU"/>
        </w:rPr>
        <w:t xml:space="preserve">В данной ситуации необходимо </w:t>
      </w:r>
      <w:r w:rsidR="009E775F" w:rsidRPr="009E775F">
        <w:rPr>
          <w:rFonts w:ascii="Tahoma" w:eastAsia="Times New Roman" w:hAnsi="Tahoma" w:cs="Tahoma"/>
          <w:bCs/>
          <w:lang w:eastAsia="ru-RU"/>
        </w:rPr>
        <w:t>менять местоположение границ земельного участка</w:t>
      </w:r>
      <w:r w:rsidRPr="009E775F">
        <w:rPr>
          <w:rFonts w:ascii="Tahoma" w:eastAsia="Times New Roman" w:hAnsi="Tahoma" w:cs="Tahoma"/>
          <w:bCs/>
          <w:lang w:eastAsia="ru-RU"/>
        </w:rPr>
        <w:t>. Сделать эт</w:t>
      </w:r>
      <w:r w:rsidR="005D1C89" w:rsidRPr="009E775F">
        <w:rPr>
          <w:rFonts w:ascii="Tahoma" w:eastAsia="Times New Roman" w:hAnsi="Tahoma" w:cs="Tahoma"/>
          <w:bCs/>
          <w:lang w:eastAsia="ru-RU"/>
        </w:rPr>
        <w:t>о можно путем перераспределения:</w:t>
      </w:r>
    </w:p>
    <w:p w14:paraId="17028B0F" w14:textId="77777777" w:rsidR="002F28C1" w:rsidRPr="009E775F" w:rsidRDefault="002F28C1" w:rsidP="002F28C1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</w:p>
    <w:p w14:paraId="579D7B11" w14:textId="77777777" w:rsidR="002F28C1" w:rsidRPr="009E775F" w:rsidRDefault="00F07B20" w:rsidP="00F606BE">
      <w:pPr>
        <w:pStyle w:val="a8"/>
        <w:numPr>
          <w:ilvl w:val="0"/>
          <w:numId w:val="3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  <w:r w:rsidRPr="009E775F">
        <w:rPr>
          <w:rFonts w:ascii="Tahoma" w:eastAsia="Times New Roman" w:hAnsi="Tahoma" w:cs="Tahoma"/>
          <w:bCs/>
          <w:lang w:eastAsia="ru-RU"/>
        </w:rPr>
        <w:t>е</w:t>
      </w:r>
      <w:r w:rsidR="002F28C1" w:rsidRPr="009E775F">
        <w:rPr>
          <w:rFonts w:ascii="Tahoma" w:eastAsia="Times New Roman" w:hAnsi="Tahoma" w:cs="Tahoma"/>
          <w:bCs/>
          <w:lang w:eastAsia="ru-RU"/>
        </w:rPr>
        <w:t xml:space="preserve">сли здание попадает на чужой </w:t>
      </w:r>
      <w:r w:rsidR="005D1C89" w:rsidRPr="009E775F">
        <w:rPr>
          <w:rFonts w:ascii="Tahoma" w:eastAsia="Times New Roman" w:hAnsi="Tahoma" w:cs="Tahoma"/>
          <w:bCs/>
          <w:lang w:eastAsia="ru-RU"/>
        </w:rPr>
        <w:t xml:space="preserve">земельный </w:t>
      </w:r>
      <w:r w:rsidR="002F28C1" w:rsidRPr="009E775F">
        <w:rPr>
          <w:rFonts w:ascii="Tahoma" w:eastAsia="Times New Roman" w:hAnsi="Tahoma" w:cs="Tahoma"/>
          <w:bCs/>
          <w:lang w:eastAsia="ru-RU"/>
        </w:rPr>
        <w:t xml:space="preserve">участок, то провести перераспределение </w:t>
      </w:r>
      <w:r w:rsidR="005D1C89" w:rsidRPr="009E775F">
        <w:rPr>
          <w:rFonts w:ascii="Tahoma" w:eastAsia="Times New Roman" w:hAnsi="Tahoma" w:cs="Tahoma"/>
          <w:bCs/>
          <w:lang w:eastAsia="ru-RU"/>
        </w:rPr>
        <w:t xml:space="preserve">таких </w:t>
      </w:r>
      <w:r w:rsidR="002F28C1" w:rsidRPr="009E775F">
        <w:rPr>
          <w:rFonts w:ascii="Tahoma" w:eastAsia="Times New Roman" w:hAnsi="Tahoma" w:cs="Tahoma"/>
          <w:bCs/>
          <w:lang w:eastAsia="ru-RU"/>
        </w:rPr>
        <w:t>у</w:t>
      </w:r>
      <w:r w:rsidR="005D1C89" w:rsidRPr="009E775F">
        <w:rPr>
          <w:rFonts w:ascii="Tahoma" w:eastAsia="Times New Roman" w:hAnsi="Tahoma" w:cs="Tahoma"/>
          <w:bCs/>
          <w:lang w:eastAsia="ru-RU"/>
        </w:rPr>
        <w:t>частков можно только по соглашению</w:t>
      </w:r>
      <w:r w:rsidR="002F28C1" w:rsidRPr="009E775F">
        <w:rPr>
          <w:rFonts w:ascii="Tahoma" w:eastAsia="Times New Roman" w:hAnsi="Tahoma" w:cs="Tahoma"/>
          <w:bCs/>
          <w:lang w:eastAsia="ru-RU"/>
        </w:rPr>
        <w:t xml:space="preserve"> всех собственников. Например, часть участка, на которую попадает Ваше здание поменять на часть участка, где нет зданий.</w:t>
      </w:r>
    </w:p>
    <w:p w14:paraId="4F8712FE" w14:textId="77777777" w:rsidR="002F28C1" w:rsidRPr="009E775F" w:rsidRDefault="002F28C1" w:rsidP="002F28C1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</w:p>
    <w:p w14:paraId="0BF06F9F" w14:textId="3743A82F" w:rsidR="002F28C1" w:rsidRPr="009E775F" w:rsidRDefault="00F07B20" w:rsidP="009E775F">
      <w:pPr>
        <w:pStyle w:val="a8"/>
        <w:numPr>
          <w:ilvl w:val="0"/>
          <w:numId w:val="3"/>
        </w:numPr>
        <w:shd w:val="clear" w:color="auto" w:fill="FFFFFF"/>
        <w:tabs>
          <w:tab w:val="left" w:pos="851"/>
        </w:tabs>
        <w:spacing w:after="0" w:line="240" w:lineRule="auto"/>
        <w:ind w:left="0" w:firstLine="927"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  <w:r w:rsidRPr="009E775F">
        <w:rPr>
          <w:rFonts w:ascii="Tahoma" w:eastAsia="Times New Roman" w:hAnsi="Tahoma" w:cs="Tahoma"/>
          <w:bCs/>
          <w:lang w:eastAsia="ru-RU"/>
        </w:rPr>
        <w:t>е</w:t>
      </w:r>
      <w:r w:rsidR="002F28C1" w:rsidRPr="009E775F">
        <w:rPr>
          <w:rFonts w:ascii="Tahoma" w:eastAsia="Times New Roman" w:hAnsi="Tahoma" w:cs="Tahoma"/>
          <w:bCs/>
          <w:lang w:eastAsia="ru-RU"/>
        </w:rPr>
        <w:t xml:space="preserve">сли же </w:t>
      </w:r>
      <w:r w:rsidR="005D1C89" w:rsidRPr="009E775F">
        <w:rPr>
          <w:rFonts w:ascii="Tahoma" w:eastAsia="Times New Roman" w:hAnsi="Tahoma" w:cs="Tahoma"/>
          <w:bCs/>
          <w:lang w:eastAsia="ru-RU"/>
        </w:rPr>
        <w:t xml:space="preserve">здание выходит </w:t>
      </w:r>
      <w:r w:rsidR="002F28C1" w:rsidRPr="009E775F">
        <w:rPr>
          <w:rFonts w:ascii="Tahoma" w:eastAsia="Times New Roman" w:hAnsi="Tahoma" w:cs="Tahoma"/>
          <w:bCs/>
          <w:lang w:eastAsia="ru-RU"/>
        </w:rPr>
        <w:t xml:space="preserve">на </w:t>
      </w:r>
      <w:r w:rsidR="009E775F" w:rsidRPr="009E775F">
        <w:rPr>
          <w:rFonts w:ascii="Tahoma" w:eastAsia="Times New Roman" w:hAnsi="Tahoma" w:cs="Tahoma"/>
          <w:bCs/>
          <w:lang w:eastAsia="ru-RU"/>
        </w:rPr>
        <w:t xml:space="preserve">«земли неразграниченной государственной собственности </w:t>
      </w:r>
      <w:r w:rsidR="002F28C1" w:rsidRPr="009E775F">
        <w:rPr>
          <w:rFonts w:ascii="Tahoma" w:eastAsia="Times New Roman" w:hAnsi="Tahoma" w:cs="Tahoma"/>
          <w:bCs/>
          <w:lang w:eastAsia="ru-RU"/>
        </w:rPr>
        <w:t xml:space="preserve">– то для образования или перераспределения </w:t>
      </w:r>
      <w:r w:rsidR="005D1C89" w:rsidRPr="009E775F">
        <w:rPr>
          <w:rFonts w:ascii="Tahoma" w:eastAsia="Times New Roman" w:hAnsi="Tahoma" w:cs="Tahoma"/>
          <w:bCs/>
          <w:lang w:eastAsia="ru-RU"/>
        </w:rPr>
        <w:t xml:space="preserve">таких земель </w:t>
      </w:r>
      <w:r w:rsidR="002F28C1" w:rsidRPr="009E775F">
        <w:rPr>
          <w:rFonts w:ascii="Tahoma" w:eastAsia="Times New Roman" w:hAnsi="Tahoma" w:cs="Tahoma"/>
          <w:bCs/>
          <w:lang w:eastAsia="ru-RU"/>
        </w:rPr>
        <w:t xml:space="preserve">кадастровый инженер готовит схему расположения земельного участка на кадастровом плане территории. Орган местного самоуправления (или другой уполномоченный орган) утверждает данную схему, и </w:t>
      </w:r>
      <w:r w:rsidR="005D1C89" w:rsidRPr="009E775F">
        <w:rPr>
          <w:rFonts w:ascii="Tahoma" w:eastAsia="Times New Roman" w:hAnsi="Tahoma" w:cs="Tahoma"/>
          <w:bCs/>
          <w:lang w:eastAsia="ru-RU"/>
        </w:rPr>
        <w:t xml:space="preserve">после этого </w:t>
      </w:r>
      <w:r w:rsidR="002F28C1" w:rsidRPr="009E775F">
        <w:rPr>
          <w:rFonts w:ascii="Tahoma" w:eastAsia="Times New Roman" w:hAnsi="Tahoma" w:cs="Tahoma"/>
          <w:bCs/>
          <w:lang w:eastAsia="ru-RU"/>
        </w:rPr>
        <w:t>кадастровый инженер готовит межевой план для образования нового земельного участка.</w:t>
      </w:r>
    </w:p>
    <w:p w14:paraId="21F6D5F8" w14:textId="77777777" w:rsidR="002F28C1" w:rsidRPr="009E775F" w:rsidRDefault="002F28C1" w:rsidP="002F28C1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</w:p>
    <w:p w14:paraId="157B4F35" w14:textId="770653CC" w:rsidR="002E4231" w:rsidRPr="009E775F" w:rsidRDefault="002F28C1" w:rsidP="002F28C1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  <w:r w:rsidRPr="009E775F">
        <w:rPr>
          <w:rFonts w:ascii="Tahoma" w:eastAsia="Times New Roman" w:hAnsi="Tahoma" w:cs="Tahoma"/>
          <w:bCs/>
          <w:lang w:eastAsia="ru-RU"/>
        </w:rPr>
        <w:t xml:space="preserve">Для того, чтобы избежать подобных ошибок, перед строительством </w:t>
      </w:r>
      <w:r w:rsidR="005D1C89" w:rsidRPr="009E775F">
        <w:rPr>
          <w:rFonts w:ascii="Tahoma" w:eastAsia="Times New Roman" w:hAnsi="Tahoma" w:cs="Tahoma"/>
          <w:bCs/>
          <w:lang w:eastAsia="ru-RU"/>
        </w:rPr>
        <w:t xml:space="preserve">любого объекта </w:t>
      </w:r>
      <w:r w:rsidRPr="009E775F">
        <w:rPr>
          <w:rFonts w:ascii="Tahoma" w:eastAsia="Times New Roman" w:hAnsi="Tahoma" w:cs="Tahoma"/>
          <w:bCs/>
          <w:lang w:eastAsia="ru-RU"/>
        </w:rPr>
        <w:t xml:space="preserve">рекомендуем провести процедуру межевания, а также, если границы уже установлены - обратиться к </w:t>
      </w:r>
      <w:r w:rsidR="005D1C89" w:rsidRPr="009E775F">
        <w:rPr>
          <w:rFonts w:ascii="Tahoma" w:eastAsia="Times New Roman" w:hAnsi="Tahoma" w:cs="Tahoma"/>
          <w:bCs/>
          <w:lang w:eastAsia="ru-RU"/>
        </w:rPr>
        <w:t>инженерам-</w:t>
      </w:r>
      <w:r w:rsidRPr="009E775F">
        <w:rPr>
          <w:rFonts w:ascii="Tahoma" w:eastAsia="Times New Roman" w:hAnsi="Tahoma" w:cs="Tahoma"/>
          <w:bCs/>
          <w:lang w:eastAsia="ru-RU"/>
        </w:rPr>
        <w:t xml:space="preserve">геодезистам и выполнить процедуру </w:t>
      </w:r>
      <w:hyperlink w:history="1">
        <w:r w:rsidR="009E775F" w:rsidRPr="009E775F">
          <w:rPr>
            <w:rStyle w:val="a4"/>
            <w:rFonts w:ascii="Tahoma" w:eastAsia="Times New Roman" w:hAnsi="Tahoma" w:cs="Tahoma"/>
            <w:bCs/>
            <w:color w:val="auto"/>
            <w:u w:val="none"/>
            <w:lang w:eastAsia="ru-RU"/>
          </w:rPr>
          <w:t>«выноса границ в натуру»</w:t>
        </w:r>
      </w:hyperlink>
      <w:r w:rsidR="00F07B20" w:rsidRPr="009E775F">
        <w:rPr>
          <w:rFonts w:ascii="Tahoma" w:eastAsia="Times New Roman" w:hAnsi="Tahoma" w:cs="Tahoma"/>
          <w:bCs/>
          <w:lang w:eastAsia="ru-RU"/>
        </w:rPr>
        <w:t xml:space="preserve"> (подробнее в статье </w:t>
      </w:r>
      <w:hyperlink r:id="rId6" w:history="1">
        <w:r w:rsidR="00F07B20" w:rsidRPr="009E775F">
          <w:rPr>
            <w:rStyle w:val="a4"/>
            <w:rFonts w:ascii="Tahoma" w:eastAsia="Times New Roman" w:hAnsi="Tahoma" w:cs="Tahoma"/>
            <w:bCs/>
            <w:color w:val="auto"/>
            <w:u w:val="none"/>
            <w:lang w:eastAsia="ru-RU"/>
          </w:rPr>
          <w:t>https://rkc56.ru/news/5495</w:t>
        </w:r>
      </w:hyperlink>
      <w:r w:rsidR="00F07B20" w:rsidRPr="009E775F">
        <w:rPr>
          <w:rFonts w:ascii="Tahoma" w:eastAsia="Times New Roman" w:hAnsi="Tahoma" w:cs="Tahoma"/>
          <w:bCs/>
          <w:lang w:eastAsia="ru-RU"/>
        </w:rPr>
        <w:t xml:space="preserve"> )</w:t>
      </w:r>
      <w:r w:rsidRPr="009E775F">
        <w:rPr>
          <w:rFonts w:ascii="Tahoma" w:eastAsia="Times New Roman" w:hAnsi="Tahoma" w:cs="Tahoma"/>
          <w:bCs/>
          <w:lang w:eastAsia="ru-RU"/>
        </w:rPr>
        <w:t>, когда существующие границы Вашего земельного участка будут показаны и обозначены на местности.</w:t>
      </w:r>
      <w:r w:rsidR="005D1C89" w:rsidRPr="009E775F">
        <w:rPr>
          <w:rFonts w:ascii="Tahoma" w:eastAsia="Times New Roman" w:hAnsi="Tahoma" w:cs="Tahoma"/>
          <w:bCs/>
          <w:lang w:eastAsia="ru-RU"/>
        </w:rPr>
        <w:t xml:space="preserve"> </w:t>
      </w:r>
    </w:p>
    <w:p w14:paraId="369A5C00" w14:textId="11AB4016" w:rsidR="005D1C89" w:rsidRPr="009E775F" w:rsidRDefault="005D1C89" w:rsidP="002F28C1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ahoma" w:hAnsi="Tahoma" w:cs="Tahoma"/>
        </w:rPr>
      </w:pPr>
      <w:r w:rsidRPr="009E775F">
        <w:rPr>
          <w:rFonts w:ascii="Tahoma" w:hAnsi="Tahoma" w:cs="Tahoma"/>
          <w:shd w:val="clear" w:color="auto" w:fill="FFFFFF"/>
        </w:rPr>
        <w:t>Читайте также: </w:t>
      </w:r>
      <w:hyperlink r:id="rId7" w:tgtFrame="_blank" w:history="1">
        <w:r w:rsidRPr="009E775F">
          <w:rPr>
            <w:rStyle w:val="a4"/>
            <w:rFonts w:ascii="Tahoma" w:hAnsi="Tahoma" w:cs="Tahoma"/>
            <w:color w:val="auto"/>
            <w:u w:val="none"/>
            <w:bdr w:val="none" w:sz="0" w:space="0" w:color="auto" w:frame="1"/>
            <w:shd w:val="clear" w:color="auto" w:fill="FFFFFF"/>
          </w:rPr>
          <w:t xml:space="preserve">Что значит дом стоит неправильно – </w:t>
        </w:r>
        <w:r w:rsidR="009E775F" w:rsidRPr="009E775F">
          <w:rPr>
            <w:rStyle w:val="a4"/>
            <w:rFonts w:ascii="Tahoma" w:hAnsi="Tahoma" w:cs="Tahoma"/>
            <w:color w:val="auto"/>
            <w:u w:val="none"/>
            <w:bdr w:val="none" w:sz="0" w:space="0" w:color="auto" w:frame="1"/>
            <w:shd w:val="clear" w:color="auto" w:fill="FFFFFF"/>
          </w:rPr>
          <w:t>слишком близко к границе участка</w:t>
        </w:r>
        <w:r w:rsidRPr="009E775F">
          <w:rPr>
            <w:rStyle w:val="a4"/>
            <w:rFonts w:ascii="Tahoma" w:hAnsi="Tahoma" w:cs="Tahoma"/>
            <w:color w:val="auto"/>
            <w:u w:val="none"/>
            <w:bdr w:val="none" w:sz="0" w:space="0" w:color="auto" w:frame="1"/>
            <w:shd w:val="clear" w:color="auto" w:fill="FFFFFF"/>
          </w:rPr>
          <w:t>?</w:t>
        </w:r>
      </w:hyperlink>
    </w:p>
    <w:p w14:paraId="5AC84B3C" w14:textId="77777777" w:rsidR="005D1C89" w:rsidRPr="009E775F" w:rsidRDefault="005D1C89" w:rsidP="002F28C1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</w:p>
    <w:p w14:paraId="50FB1177" w14:textId="77777777" w:rsidR="002E4231" w:rsidRPr="009E775F" w:rsidRDefault="002E4231" w:rsidP="002E4231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  <w:r w:rsidRPr="009E775F">
        <w:rPr>
          <w:rFonts w:ascii="Tahoma" w:eastAsia="Times New Roman" w:hAnsi="Tahoma" w:cs="Tahoma"/>
          <w:bCs/>
          <w:lang w:eastAsia="ru-RU"/>
        </w:rPr>
        <w:t xml:space="preserve">Надеемся информация будет полезной для вас. А если возникнут вопросы – задавайте их на нашем сайте </w:t>
      </w:r>
      <w:r w:rsidRPr="009E775F">
        <w:rPr>
          <w:rFonts w:ascii="Tahoma" w:eastAsia="Times New Roman" w:hAnsi="Tahoma" w:cs="Tahoma"/>
          <w:bCs/>
          <w:lang w:val="en-US" w:eastAsia="ru-RU"/>
        </w:rPr>
        <w:t>rkc</w:t>
      </w:r>
      <w:r w:rsidRPr="009E775F">
        <w:rPr>
          <w:rFonts w:ascii="Tahoma" w:eastAsia="Times New Roman" w:hAnsi="Tahoma" w:cs="Tahoma"/>
          <w:bCs/>
          <w:lang w:eastAsia="ru-RU"/>
        </w:rPr>
        <w:t>56.</w:t>
      </w:r>
      <w:r w:rsidRPr="009E775F">
        <w:rPr>
          <w:rFonts w:ascii="Tahoma" w:eastAsia="Times New Roman" w:hAnsi="Tahoma" w:cs="Tahoma"/>
          <w:bCs/>
          <w:lang w:val="en-US" w:eastAsia="ru-RU"/>
        </w:rPr>
        <w:t>ru</w:t>
      </w:r>
      <w:r w:rsidRPr="009E775F">
        <w:rPr>
          <w:rFonts w:ascii="Tahoma" w:eastAsia="Times New Roman" w:hAnsi="Tahoma" w:cs="Tahoma"/>
          <w:bCs/>
          <w:lang w:eastAsia="ru-RU"/>
        </w:rPr>
        <w:t>.</w:t>
      </w:r>
    </w:p>
    <w:p w14:paraId="4AD9E5CF" w14:textId="77777777" w:rsidR="002E4231" w:rsidRPr="009E775F" w:rsidRDefault="002E4231" w:rsidP="002E4231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ahoma" w:eastAsia="Times New Roman" w:hAnsi="Tahoma" w:cs="Tahoma"/>
          <w:bCs/>
          <w:lang w:eastAsia="ru-RU"/>
        </w:rPr>
      </w:pPr>
    </w:p>
    <w:p w14:paraId="24521F67" w14:textId="77777777" w:rsidR="002E4231" w:rsidRPr="009E775F" w:rsidRDefault="002E4231" w:rsidP="002E4231">
      <w:pPr>
        <w:spacing w:after="0" w:line="240" w:lineRule="auto"/>
        <w:jc w:val="both"/>
        <w:rPr>
          <w:rFonts w:ascii="Tahoma" w:hAnsi="Tahoma" w:cs="Tahoma"/>
          <w:i/>
          <w:sz w:val="18"/>
          <w:szCs w:val="18"/>
        </w:rPr>
      </w:pPr>
      <w:r w:rsidRPr="009E775F">
        <w:rPr>
          <w:rFonts w:ascii="Tahoma" w:hAnsi="Tahoma" w:cs="Tahoma"/>
          <w:i/>
          <w:sz w:val="18"/>
          <w:szCs w:val="18"/>
        </w:rPr>
        <w:t>Горбачёва Л.Р.</w:t>
      </w:r>
    </w:p>
    <w:p w14:paraId="7D8B66CA" w14:textId="77777777" w:rsidR="002E4231" w:rsidRPr="009E775F" w:rsidRDefault="002E4231" w:rsidP="002E4231">
      <w:pPr>
        <w:spacing w:after="0" w:line="240" w:lineRule="auto"/>
        <w:jc w:val="both"/>
        <w:rPr>
          <w:rFonts w:ascii="Tahoma" w:hAnsi="Tahoma" w:cs="Tahoma"/>
          <w:i/>
          <w:sz w:val="18"/>
          <w:szCs w:val="18"/>
        </w:rPr>
      </w:pPr>
      <w:r w:rsidRPr="009E775F">
        <w:rPr>
          <w:rFonts w:ascii="Tahoma" w:hAnsi="Tahoma" w:cs="Tahoma"/>
          <w:i/>
          <w:sz w:val="18"/>
          <w:szCs w:val="18"/>
        </w:rPr>
        <w:t>Компания "Региональный кадастровый центр"</w:t>
      </w:r>
    </w:p>
    <w:p w14:paraId="67F3524F" w14:textId="77777777" w:rsidR="002E4231" w:rsidRPr="004E4A13" w:rsidRDefault="002E4231" w:rsidP="002E4231">
      <w:pPr>
        <w:spacing w:after="0" w:line="240" w:lineRule="auto"/>
        <w:jc w:val="both"/>
        <w:rPr>
          <w:rFonts w:ascii="Tahoma" w:hAnsi="Tahoma" w:cs="Tahoma"/>
        </w:rPr>
      </w:pPr>
      <w:r w:rsidRPr="009E775F">
        <w:rPr>
          <w:rFonts w:ascii="Tahoma" w:hAnsi="Tahoma" w:cs="Tahoma"/>
          <w:i/>
          <w:sz w:val="18"/>
          <w:szCs w:val="18"/>
        </w:rPr>
        <w:t>г. Оренбург</w:t>
      </w:r>
    </w:p>
    <w:sectPr w:rsidR="002E4231" w:rsidRPr="004E4A13" w:rsidSect="00F07B20">
      <w:pgSz w:w="11906" w:h="16838"/>
      <w:pgMar w:top="426" w:right="850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C9A"/>
    <w:multiLevelType w:val="hybridMultilevel"/>
    <w:tmpl w:val="59A0CE5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1F224FD"/>
    <w:multiLevelType w:val="hybridMultilevel"/>
    <w:tmpl w:val="6124044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5B65785A"/>
    <w:multiLevelType w:val="hybridMultilevel"/>
    <w:tmpl w:val="B05648CE"/>
    <w:lvl w:ilvl="0" w:tplc="8ADC82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49B"/>
    <w:rsid w:val="00155475"/>
    <w:rsid w:val="001B0F52"/>
    <w:rsid w:val="001E5ACC"/>
    <w:rsid w:val="00217C60"/>
    <w:rsid w:val="002A6BA1"/>
    <w:rsid w:val="002B7353"/>
    <w:rsid w:val="002E4231"/>
    <w:rsid w:val="002F28C1"/>
    <w:rsid w:val="003931CF"/>
    <w:rsid w:val="0051471D"/>
    <w:rsid w:val="005944C3"/>
    <w:rsid w:val="005C4D25"/>
    <w:rsid w:val="005D1C89"/>
    <w:rsid w:val="007176AF"/>
    <w:rsid w:val="007C049B"/>
    <w:rsid w:val="008820EE"/>
    <w:rsid w:val="009223EE"/>
    <w:rsid w:val="00990309"/>
    <w:rsid w:val="009E775F"/>
    <w:rsid w:val="00A01AE0"/>
    <w:rsid w:val="00A11D63"/>
    <w:rsid w:val="00AA503E"/>
    <w:rsid w:val="00B21D3F"/>
    <w:rsid w:val="00F07B20"/>
    <w:rsid w:val="00F279B7"/>
    <w:rsid w:val="00F502BB"/>
    <w:rsid w:val="00F606BE"/>
    <w:rsid w:val="00FF2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E0EBD"/>
  <w15:chartTrackingRefBased/>
  <w15:docId w15:val="{842F8FD6-643D-455A-8357-DD4D779DD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01A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A01AE0"/>
    <w:rPr>
      <w:color w:val="0000FF"/>
      <w:u w:val="single"/>
    </w:rPr>
  </w:style>
  <w:style w:type="character" w:styleId="a5">
    <w:name w:val="Strong"/>
    <w:basedOn w:val="a0"/>
    <w:uiPriority w:val="22"/>
    <w:qFormat/>
    <w:rsid w:val="00A01AE0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F279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279B7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F606BE"/>
    <w:pPr>
      <w:ind w:left="720"/>
      <w:contextualSpacing/>
    </w:pPr>
  </w:style>
  <w:style w:type="character" w:styleId="a9">
    <w:name w:val="annotation reference"/>
    <w:basedOn w:val="a0"/>
    <w:uiPriority w:val="99"/>
    <w:semiHidden/>
    <w:unhideWhenUsed/>
    <w:rsid w:val="00F606BE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F606BE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F606BE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F606BE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F606BE"/>
    <w:rPr>
      <w:b/>
      <w:bCs/>
      <w:sz w:val="20"/>
      <w:szCs w:val="20"/>
    </w:rPr>
  </w:style>
  <w:style w:type="character" w:styleId="ae">
    <w:name w:val="FollowedHyperlink"/>
    <w:basedOn w:val="a0"/>
    <w:uiPriority w:val="99"/>
    <w:semiHidden/>
    <w:unhideWhenUsed/>
    <w:rsid w:val="0099030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950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194306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0728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01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18217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02994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rkc56.ru/faq/655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kc56.ru/news/5495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432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Лилия Радиковна Горбачёва</dc:creator>
  <cp:keywords/>
  <dc:description/>
  <cp:lastModifiedBy>Лилия Радиковна Горбачёва</cp:lastModifiedBy>
  <cp:revision>8</cp:revision>
  <cp:lastPrinted>2025-02-04T12:16:00Z</cp:lastPrinted>
  <dcterms:created xsi:type="dcterms:W3CDTF">2025-02-04T12:12:00Z</dcterms:created>
  <dcterms:modified xsi:type="dcterms:W3CDTF">2025-03-27T04:58:00Z</dcterms:modified>
</cp:coreProperties>
</file>