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74A6D" w14:textId="77777777" w:rsidR="00D455FD" w:rsidRPr="005E2CEC" w:rsidRDefault="00D455FD" w:rsidP="00D455FD">
      <w:pPr>
        <w:jc w:val="both"/>
        <w:rPr>
          <w:rFonts w:ascii="Tahoma" w:hAnsi="Tahoma" w:cs="Tahoma"/>
          <w:b/>
        </w:rPr>
      </w:pPr>
      <w:r w:rsidRPr="005E2CEC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963EC0E" wp14:editId="296396CD">
            <wp:simplePos x="0" y="0"/>
            <wp:positionH relativeFrom="margin">
              <wp:posOffset>1775579</wp:posOffset>
            </wp:positionH>
            <wp:positionV relativeFrom="paragraph">
              <wp:posOffset>-268797</wp:posOffset>
            </wp:positionV>
            <wp:extent cx="3157855" cy="1085215"/>
            <wp:effectExtent l="0" t="0" r="4445" b="63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3F2538" w14:textId="77777777" w:rsidR="00D455FD" w:rsidRPr="005E2CEC" w:rsidRDefault="00D455FD" w:rsidP="00D455FD">
      <w:pPr>
        <w:jc w:val="both"/>
        <w:rPr>
          <w:rFonts w:ascii="Tahoma" w:hAnsi="Tahoma" w:cs="Tahoma"/>
          <w:b/>
        </w:rPr>
      </w:pPr>
    </w:p>
    <w:p w14:paraId="2F83A538" w14:textId="77777777" w:rsidR="00D455FD" w:rsidRPr="005E2CEC" w:rsidRDefault="00D455FD" w:rsidP="00D455FD">
      <w:pPr>
        <w:jc w:val="both"/>
        <w:rPr>
          <w:rFonts w:ascii="Tahoma" w:hAnsi="Tahoma" w:cs="Tahoma"/>
          <w:b/>
        </w:rPr>
      </w:pPr>
    </w:p>
    <w:p w14:paraId="686620F2" w14:textId="77777777" w:rsidR="00D455FD" w:rsidRPr="005E2CEC" w:rsidRDefault="00D455FD" w:rsidP="00D455FD">
      <w:pPr>
        <w:jc w:val="both"/>
        <w:rPr>
          <w:rFonts w:ascii="Tahoma" w:hAnsi="Tahoma" w:cs="Tahoma"/>
          <w:b/>
        </w:rPr>
      </w:pPr>
    </w:p>
    <w:p w14:paraId="310AC852" w14:textId="77777777" w:rsidR="00D455FD" w:rsidRPr="005E2CEC" w:rsidRDefault="00D455FD" w:rsidP="00D455FD">
      <w:pPr>
        <w:jc w:val="center"/>
        <w:rPr>
          <w:rFonts w:ascii="Tahoma" w:hAnsi="Tahoma" w:cs="Tahoma"/>
          <w:b/>
        </w:rPr>
      </w:pPr>
    </w:p>
    <w:p w14:paraId="2282F7E1" w14:textId="77777777" w:rsidR="00850AB7" w:rsidRPr="005E2CEC" w:rsidRDefault="00850AB7" w:rsidP="00F255BA">
      <w:pPr>
        <w:jc w:val="center"/>
        <w:rPr>
          <w:b/>
        </w:rPr>
      </w:pPr>
    </w:p>
    <w:p w14:paraId="72BCE4F5" w14:textId="1A8E2F17" w:rsidR="00601CCE" w:rsidRPr="005E2CEC" w:rsidRDefault="00C23AA1" w:rsidP="00F255BA">
      <w:pPr>
        <w:jc w:val="center"/>
        <w:rPr>
          <w:b/>
        </w:rPr>
      </w:pPr>
      <w:r w:rsidRPr="005E2CEC">
        <w:rPr>
          <w:b/>
        </w:rPr>
        <w:t>Дублированные сведения</w:t>
      </w:r>
      <w:r w:rsidR="0048359D" w:rsidRPr="005E2CEC">
        <w:rPr>
          <w:b/>
        </w:rPr>
        <w:t xml:space="preserve"> об объектах недвижимости</w:t>
      </w:r>
      <w:r w:rsidR="005C7CD2" w:rsidRPr="005E2CEC">
        <w:rPr>
          <w:b/>
        </w:rPr>
        <w:t>. Ч</w:t>
      </w:r>
      <w:r w:rsidR="00F255BA" w:rsidRPr="005E2CEC">
        <w:rPr>
          <w:b/>
        </w:rPr>
        <w:t>то делать?</w:t>
      </w:r>
    </w:p>
    <w:p w14:paraId="320E99DF" w14:textId="77777777" w:rsidR="00F255BA" w:rsidRPr="005E2CEC" w:rsidRDefault="00F255BA" w:rsidP="00D455FD">
      <w:pPr>
        <w:jc w:val="both"/>
        <w:rPr>
          <w:rFonts w:ascii="Tahoma" w:hAnsi="Tahoma" w:cs="Tahoma"/>
          <w:b/>
        </w:rPr>
      </w:pPr>
    </w:p>
    <w:p w14:paraId="53A87F4B" w14:textId="7C245160" w:rsidR="00601CCE" w:rsidRPr="005E2CEC" w:rsidRDefault="00601CCE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Каждому объекту недвижимости должен быть присвоен </w:t>
      </w:r>
      <w:hyperlink r:id="rId6" w:history="1">
        <w:r w:rsidRPr="005E2CEC">
          <w:rPr>
            <w:rStyle w:val="a9"/>
            <w:rFonts w:ascii="Tahoma" w:eastAsia="Times New Roman" w:hAnsi="Tahoma" w:cs="Tahoma"/>
            <w:color w:val="auto"/>
            <w:u w:val="none"/>
            <w:lang w:eastAsia="ru-RU"/>
          </w:rPr>
          <w:t>кадастровый номер</w:t>
        </w:r>
      </w:hyperlink>
      <w:r w:rsidRPr="005E2CEC">
        <w:rPr>
          <w:rFonts w:ascii="Tahoma" w:eastAsia="Times New Roman" w:hAnsi="Tahoma" w:cs="Tahoma"/>
          <w:lang w:eastAsia="ru-RU"/>
        </w:rPr>
        <w:t xml:space="preserve">, который является уникальным и неизменяемым.  Если случилось так, что в Едином государственном реестре недвижимости (ЕГРН) содержатся несколько одинаковых объектов с разными кадастровыми номерами, это значит, что произошло задвоение сведений и существует «объект – дубль». </w:t>
      </w:r>
    </w:p>
    <w:p w14:paraId="5F9B1B99" w14:textId="5C7EB241" w:rsidR="009B5743" w:rsidRPr="005E2CEC" w:rsidRDefault="009B5743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BBF35DF" w14:textId="03360298" w:rsidR="00313CFF" w:rsidRPr="005E2CEC" w:rsidRDefault="00313CFF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</w:pPr>
      <w:r w:rsidRPr="005E2CEC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Почему так может произойти?</w:t>
      </w:r>
      <w:r w:rsidR="005C7CD2" w:rsidRPr="005E2CEC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 xml:space="preserve"> </w:t>
      </w:r>
      <w:r w:rsidRPr="005E2CEC">
        <w:rPr>
          <w:rFonts w:ascii="Tahoma" w:eastAsia="Times New Roman" w:hAnsi="Tahoma" w:cs="Tahoma"/>
          <w:lang w:eastAsia="ru-RU"/>
        </w:rPr>
        <w:t xml:space="preserve">В связи с реформой государственного кадастрового учета объектов капитального строительства в конце 2012 года, когда в Росреестр передана функция учета объектов недвижимого имущества, </w:t>
      </w:r>
      <w:r w:rsidR="00F255BA" w:rsidRPr="005E2CEC">
        <w:t>органы технической инвентаризации</w:t>
      </w:r>
      <w:r w:rsidR="00F255BA" w:rsidRPr="005E2CEC">
        <w:rPr>
          <w:rFonts w:ascii="Tahoma" w:eastAsia="Times New Roman" w:hAnsi="Tahoma" w:cs="Tahoma"/>
          <w:lang w:eastAsia="ru-RU"/>
        </w:rPr>
        <w:t xml:space="preserve"> (</w:t>
      </w:r>
      <w:r w:rsidRPr="005E2CEC">
        <w:rPr>
          <w:rFonts w:ascii="Tahoma" w:eastAsia="Times New Roman" w:hAnsi="Tahoma" w:cs="Tahoma"/>
          <w:lang w:eastAsia="ru-RU"/>
        </w:rPr>
        <w:t>БТИ</w:t>
      </w:r>
      <w:r w:rsidR="00F255BA" w:rsidRPr="005E2CEC">
        <w:rPr>
          <w:rFonts w:ascii="Tahoma" w:eastAsia="Times New Roman" w:hAnsi="Tahoma" w:cs="Tahoma"/>
          <w:lang w:eastAsia="ru-RU"/>
        </w:rPr>
        <w:t>)</w:t>
      </w:r>
      <w:r w:rsidRPr="005E2CEC">
        <w:rPr>
          <w:rFonts w:ascii="Tahoma" w:eastAsia="Times New Roman" w:hAnsi="Tahoma" w:cs="Tahoma"/>
          <w:lang w:eastAsia="ru-RU"/>
        </w:rPr>
        <w:t xml:space="preserve"> и Ростехинвентаризация передавали свои сведения об описанных и учтенных ими объектах: технические паспорта, экспликации и поэтажные планы, в ФГБУ «Федеральная кадастровая палата</w:t>
      </w:r>
      <w:r w:rsidR="00F255BA" w:rsidRPr="005E2CEC">
        <w:rPr>
          <w:rFonts w:ascii="Tahoma" w:eastAsia="Times New Roman" w:hAnsi="Tahoma" w:cs="Tahoma"/>
          <w:lang w:eastAsia="ru-RU"/>
        </w:rPr>
        <w:t xml:space="preserve"> </w:t>
      </w:r>
      <w:r w:rsidR="00F255BA" w:rsidRPr="005E2CEC">
        <w:t>Росреестра</w:t>
      </w:r>
      <w:r w:rsidRPr="005E2CEC">
        <w:rPr>
          <w:rFonts w:ascii="Tahoma" w:eastAsia="Times New Roman" w:hAnsi="Tahoma" w:cs="Tahoma"/>
          <w:lang w:eastAsia="ru-RU"/>
        </w:rPr>
        <w:t>»</w:t>
      </w:r>
      <w:r w:rsidRPr="005E2CEC">
        <w:rPr>
          <w:rFonts w:ascii="Tahoma" w:eastAsia="Times New Roman" w:hAnsi="Tahoma" w:cs="Tahoma"/>
          <w:i/>
          <w:iCs/>
          <w:bdr w:val="none" w:sz="0" w:space="0" w:color="auto" w:frame="1"/>
          <w:lang w:eastAsia="ru-RU"/>
        </w:rPr>
        <w:t xml:space="preserve">. </w:t>
      </w:r>
    </w:p>
    <w:p w14:paraId="51828B66" w14:textId="77777777" w:rsidR="00313CFF" w:rsidRPr="005E2CEC" w:rsidRDefault="00313CFF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> </w:t>
      </w:r>
    </w:p>
    <w:p w14:paraId="3594AB3F" w14:textId="6D7ECAC3" w:rsidR="00313CFF" w:rsidRPr="005E2CEC" w:rsidRDefault="005C7CD2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>Всем объектам</w:t>
      </w:r>
      <w:r w:rsidR="00313CFF" w:rsidRPr="005E2CEC">
        <w:rPr>
          <w:rFonts w:ascii="Tahoma" w:eastAsia="Times New Roman" w:hAnsi="Tahoma" w:cs="Tahoma"/>
          <w:lang w:eastAsia="ru-RU"/>
        </w:rPr>
        <w:t xml:space="preserve"> </w:t>
      </w:r>
      <w:r w:rsidR="00850AB7" w:rsidRPr="005E2CEC">
        <w:rPr>
          <w:rFonts w:ascii="Tahoma" w:eastAsia="Times New Roman" w:hAnsi="Tahoma" w:cs="Tahoma"/>
          <w:lang w:eastAsia="ru-RU"/>
        </w:rPr>
        <w:t xml:space="preserve">кадастровой палатой </w:t>
      </w:r>
      <w:r w:rsidR="00313CFF" w:rsidRPr="005E2CEC">
        <w:rPr>
          <w:rFonts w:ascii="Tahoma" w:eastAsia="Times New Roman" w:hAnsi="Tahoma" w:cs="Tahoma"/>
          <w:lang w:eastAsia="ru-RU"/>
        </w:rPr>
        <w:t>был присвоен кадастровый номер. А если здание было учтено и в Ростехинвентаризации, и в БТИ, то в базе государственного кадастра недвижимости (сейчас ЕГРН) здание также учитывалось дважды, под разными кадастровыми номерами.  Порой сведения в учреждениях разнились, где-то разница была всего несколько квадратных метров площади, а иногда - несколько этажей. Что и привело к дублированию сведений.</w:t>
      </w:r>
    </w:p>
    <w:p w14:paraId="27CF3731" w14:textId="5385290B" w:rsidR="00850AB7" w:rsidRPr="005E2CEC" w:rsidRDefault="00850AB7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1852BB53" w14:textId="77777777" w:rsidR="00BB4B2F" w:rsidRPr="005E2CEC" w:rsidRDefault="00850AB7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Хотим Вас успокоить, если Вы обнаружили задвоение информации, переживать не стоит. </w:t>
      </w:r>
      <w:r w:rsidR="00BB4B2F" w:rsidRPr="005E2CEC">
        <w:rPr>
          <w:rFonts w:ascii="Tahoma" w:eastAsia="Times New Roman" w:hAnsi="Tahoma" w:cs="Tahoma"/>
          <w:lang w:eastAsia="ru-RU"/>
        </w:rPr>
        <w:t xml:space="preserve">Это </w:t>
      </w:r>
      <w:hyperlink r:id="rId7" w:history="1">
        <w:r w:rsidR="00BB4B2F" w:rsidRPr="005E2CEC">
          <w:rPr>
            <w:rStyle w:val="a9"/>
            <w:rFonts w:ascii="Tahoma" w:eastAsia="Times New Roman" w:hAnsi="Tahoma" w:cs="Tahoma"/>
            <w:color w:val="auto"/>
            <w:u w:val="none"/>
            <w:lang w:eastAsia="ru-RU"/>
          </w:rPr>
          <w:t>техническая ошибка в сведениях ЕГРН</w:t>
        </w:r>
      </w:hyperlink>
      <w:r w:rsidR="00BB4B2F" w:rsidRPr="005E2CEC">
        <w:rPr>
          <w:rFonts w:ascii="Tahoma" w:eastAsia="Times New Roman" w:hAnsi="Tahoma" w:cs="Tahoma"/>
          <w:lang w:eastAsia="ru-RU"/>
        </w:rPr>
        <w:t>, которую необходимо исправить.</w:t>
      </w:r>
    </w:p>
    <w:p w14:paraId="237A544C" w14:textId="153F6C51" w:rsidR="00313CFF" w:rsidRPr="005E2CEC" w:rsidRDefault="00313CFF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751EB99" w14:textId="77777777" w:rsidR="00D471A6" w:rsidRDefault="00313CFF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b/>
          <w:lang w:eastAsia="ru-RU"/>
        </w:rPr>
        <w:t>Как понять какой</w:t>
      </w:r>
      <w:r w:rsidR="00601CCE" w:rsidRPr="005E2CEC">
        <w:rPr>
          <w:rFonts w:ascii="Tahoma" w:eastAsia="Times New Roman" w:hAnsi="Tahoma" w:cs="Tahoma"/>
          <w:b/>
          <w:lang w:eastAsia="ru-RU"/>
        </w:rPr>
        <w:t xml:space="preserve"> из номеров правильный?</w:t>
      </w:r>
      <w:r w:rsidR="005C7CD2" w:rsidRPr="005E2CEC">
        <w:rPr>
          <w:rFonts w:ascii="Tahoma" w:eastAsia="Times New Roman" w:hAnsi="Tahoma" w:cs="Tahoma"/>
          <w:b/>
          <w:lang w:eastAsia="ru-RU"/>
        </w:rPr>
        <w:t xml:space="preserve"> </w:t>
      </w:r>
      <w:r w:rsidR="00601CCE" w:rsidRPr="005E2CEC">
        <w:rPr>
          <w:rFonts w:ascii="Tahoma" w:eastAsia="Times New Roman" w:hAnsi="Tahoma" w:cs="Tahoma"/>
          <w:lang w:eastAsia="ru-RU"/>
        </w:rPr>
        <w:t xml:space="preserve">Правильным и актуальным кадастровым номером объекта недвижимости будет тот, на который зарегистрированы права. </w:t>
      </w:r>
    </w:p>
    <w:p w14:paraId="28ACE9EC" w14:textId="77777777" w:rsidR="00D471A6" w:rsidRDefault="00D471A6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4F81AEF5" w14:textId="4A85963B" w:rsidR="00313CFF" w:rsidRPr="00D471A6" w:rsidRDefault="00601CCE" w:rsidP="00D471A6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b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С информацией о каждом объект можно ознакомиться </w:t>
      </w:r>
      <w:r w:rsidR="00313CFF" w:rsidRPr="005E2CEC">
        <w:rPr>
          <w:rFonts w:ascii="Tahoma" w:eastAsia="Times New Roman" w:hAnsi="Tahoma" w:cs="Tahoma"/>
          <w:lang w:eastAsia="ru-RU"/>
        </w:rPr>
        <w:t xml:space="preserve">на официальном сайте Росреестра, в разделе «Справочная информация по объектам недвижимости в режиме </w:t>
      </w:r>
      <w:proofErr w:type="spellStart"/>
      <w:r w:rsidR="00313CFF" w:rsidRPr="005E2CEC">
        <w:rPr>
          <w:rFonts w:ascii="Tahoma" w:eastAsia="Times New Roman" w:hAnsi="Tahoma" w:cs="Tahoma"/>
          <w:lang w:eastAsia="ru-RU"/>
        </w:rPr>
        <w:t>online</w:t>
      </w:r>
      <w:proofErr w:type="spellEnd"/>
      <w:r w:rsidR="00313CFF" w:rsidRPr="005E2CEC">
        <w:rPr>
          <w:rFonts w:ascii="Tahoma" w:eastAsia="Times New Roman" w:hAnsi="Tahoma" w:cs="Tahoma"/>
          <w:lang w:eastAsia="ru-RU"/>
        </w:rPr>
        <w:t xml:space="preserve">». </w:t>
      </w:r>
      <w:r w:rsidR="00313CFF" w:rsidRPr="00D471A6">
        <w:rPr>
          <w:rFonts w:ascii="Tahoma" w:eastAsia="Times New Roman" w:hAnsi="Tahoma" w:cs="Tahoma"/>
          <w:u w:val="single"/>
          <w:lang w:eastAsia="ru-RU"/>
        </w:rPr>
        <w:t>Это совершенно бесплатно</w:t>
      </w:r>
      <w:r w:rsidR="00313CFF" w:rsidRPr="005E2CEC">
        <w:rPr>
          <w:rFonts w:ascii="Tahoma" w:eastAsia="Times New Roman" w:hAnsi="Tahoma" w:cs="Tahoma"/>
          <w:lang w:eastAsia="ru-RU"/>
        </w:rPr>
        <w:t>.</w:t>
      </w:r>
      <w:r w:rsidR="00D471A6">
        <w:rPr>
          <w:rFonts w:ascii="Tahoma" w:eastAsia="Times New Roman" w:hAnsi="Tahoma" w:cs="Tahoma"/>
          <w:b/>
          <w:lang w:eastAsia="ru-RU"/>
        </w:rPr>
        <w:t xml:space="preserve"> </w:t>
      </w:r>
      <w:r w:rsidR="00313CFF" w:rsidRPr="005E2CEC">
        <w:rPr>
          <w:rFonts w:ascii="Tahoma" w:eastAsia="Times New Roman" w:hAnsi="Tahoma" w:cs="Tahoma"/>
          <w:lang w:eastAsia="ru-RU"/>
        </w:rPr>
        <w:t xml:space="preserve">С помощью данного сервиса также можно проверить наличие/отсутствие «дублей» на ваш объект недвижимости. </w:t>
      </w:r>
    </w:p>
    <w:p w14:paraId="3D21CF3C" w14:textId="77777777" w:rsidR="00601CCE" w:rsidRPr="005E2CEC" w:rsidRDefault="00601CCE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5180FA8" w14:textId="77777777" w:rsidR="00601CCE" w:rsidRPr="005E2CEC" w:rsidRDefault="00601CCE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Отметим, что в случае, если в </w:t>
      </w:r>
      <w:r w:rsidR="00313CFF" w:rsidRPr="005E2CEC">
        <w:rPr>
          <w:rFonts w:ascii="Tahoma" w:eastAsia="Times New Roman" w:hAnsi="Tahoma" w:cs="Tahoma"/>
          <w:lang w:eastAsia="ru-RU"/>
        </w:rPr>
        <w:t xml:space="preserve">сведениях о таком объекте </w:t>
      </w:r>
      <w:r w:rsidR="00D455FD" w:rsidRPr="005E2CEC">
        <w:rPr>
          <w:rFonts w:ascii="Tahoma" w:eastAsia="Times New Roman" w:hAnsi="Tahoma" w:cs="Tahoma"/>
          <w:lang w:eastAsia="ru-RU"/>
        </w:rPr>
        <w:t xml:space="preserve">обнаружили </w:t>
      </w:r>
      <w:r w:rsidR="00313CFF" w:rsidRPr="005E2CEC">
        <w:rPr>
          <w:rFonts w:ascii="Tahoma" w:eastAsia="Times New Roman" w:hAnsi="Tahoma" w:cs="Tahoma"/>
          <w:lang w:eastAsia="ru-RU"/>
        </w:rPr>
        <w:t>н</w:t>
      </w:r>
      <w:r w:rsidRPr="005E2CEC">
        <w:rPr>
          <w:rFonts w:ascii="Tahoma" w:eastAsia="Times New Roman" w:hAnsi="Tahoma" w:cs="Tahoma"/>
          <w:lang w:eastAsia="ru-RU"/>
        </w:rPr>
        <w:t xml:space="preserve">е соответствия, </w:t>
      </w:r>
      <w:r w:rsidR="00313CFF" w:rsidRPr="005E2CEC">
        <w:rPr>
          <w:rFonts w:ascii="Tahoma" w:eastAsia="Times New Roman" w:hAnsi="Tahoma" w:cs="Tahoma"/>
          <w:lang w:eastAsia="ru-RU"/>
        </w:rPr>
        <w:t>например, в площади или адресе, то их необходимо</w:t>
      </w:r>
      <w:r w:rsidRPr="005E2CEC">
        <w:rPr>
          <w:rFonts w:ascii="Tahoma" w:eastAsia="Times New Roman" w:hAnsi="Tahoma" w:cs="Tahoma"/>
          <w:lang w:eastAsia="ru-RU"/>
        </w:rPr>
        <w:t xml:space="preserve"> также исправить. </w:t>
      </w:r>
    </w:p>
    <w:p w14:paraId="171D783A" w14:textId="77777777" w:rsidR="00601CCE" w:rsidRPr="005E2CEC" w:rsidRDefault="00601CCE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6099F487" w14:textId="23AF13D6" w:rsidR="00601CCE" w:rsidRPr="005E2CEC" w:rsidRDefault="00601CCE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b/>
          <w:lang w:eastAsia="ru-RU"/>
        </w:rPr>
        <w:t>Как это сделать?</w:t>
      </w:r>
      <w:r w:rsidRPr="005E2CEC">
        <w:rPr>
          <w:rFonts w:ascii="Tahoma" w:eastAsia="Times New Roman" w:hAnsi="Tahoma" w:cs="Tahoma"/>
          <w:lang w:eastAsia="ru-RU"/>
        </w:rPr>
        <w:t xml:space="preserve"> </w:t>
      </w:r>
      <w:r w:rsidR="00BB4B2F" w:rsidRPr="005E2CEC">
        <w:rPr>
          <w:rFonts w:ascii="Tahoma" w:eastAsia="Times New Roman" w:hAnsi="Tahoma" w:cs="Tahoma"/>
          <w:lang w:eastAsia="ru-RU"/>
        </w:rPr>
        <w:t xml:space="preserve">Необходимо </w:t>
      </w:r>
      <w:r w:rsidRPr="005E2CEC">
        <w:rPr>
          <w:rFonts w:ascii="Tahoma" w:eastAsia="Times New Roman" w:hAnsi="Tahoma" w:cs="Tahoma"/>
          <w:lang w:eastAsia="ru-RU"/>
        </w:rPr>
        <w:t xml:space="preserve">подать заявление об исправлении технической ошибки. </w:t>
      </w:r>
      <w:r w:rsidR="00BB4B2F" w:rsidRPr="005E2CEC">
        <w:rPr>
          <w:rFonts w:ascii="Tahoma" w:eastAsia="Times New Roman" w:hAnsi="Tahoma" w:cs="Tahoma"/>
          <w:lang w:eastAsia="ru-RU"/>
        </w:rPr>
        <w:t>Сделать это можно через любое отделение МФЦ или на портале «</w:t>
      </w:r>
      <w:proofErr w:type="spellStart"/>
      <w:r w:rsidR="00BB4B2F" w:rsidRPr="005E2CEC">
        <w:rPr>
          <w:rFonts w:ascii="Tahoma" w:eastAsia="Times New Roman" w:hAnsi="Tahoma" w:cs="Tahoma"/>
          <w:lang w:eastAsia="ru-RU"/>
        </w:rPr>
        <w:t>Госуслуги</w:t>
      </w:r>
      <w:proofErr w:type="spellEnd"/>
      <w:r w:rsidR="00BB4B2F" w:rsidRPr="005E2CEC">
        <w:rPr>
          <w:rFonts w:ascii="Tahoma" w:eastAsia="Times New Roman" w:hAnsi="Tahoma" w:cs="Tahoma"/>
          <w:lang w:eastAsia="ru-RU"/>
        </w:rPr>
        <w:t xml:space="preserve">». </w:t>
      </w:r>
      <w:r w:rsidRPr="005E2CEC">
        <w:rPr>
          <w:rFonts w:ascii="Tahoma" w:eastAsia="Times New Roman" w:hAnsi="Tahoma" w:cs="Tahoma"/>
          <w:lang w:eastAsia="ru-RU"/>
        </w:rPr>
        <w:t xml:space="preserve">Тогда «дубли» будут закрыты, а сведения «актуального» объекта приведены в соответствие документам в течении </w:t>
      </w:r>
      <w:r w:rsidR="00BB4B2F" w:rsidRPr="005E2CEC">
        <w:rPr>
          <w:rFonts w:ascii="Tahoma" w:eastAsia="Times New Roman" w:hAnsi="Tahoma" w:cs="Tahoma"/>
          <w:lang w:eastAsia="ru-RU"/>
        </w:rPr>
        <w:t>3-х</w:t>
      </w:r>
      <w:r w:rsidRPr="005E2CEC">
        <w:rPr>
          <w:rFonts w:ascii="Tahoma" w:eastAsia="Times New Roman" w:hAnsi="Tahoma" w:cs="Tahoma"/>
          <w:lang w:eastAsia="ru-RU"/>
        </w:rPr>
        <w:t xml:space="preserve"> рабочих дней. Также можно написать обращение в </w:t>
      </w:r>
      <w:r w:rsidR="00F255BA" w:rsidRPr="005E2CEC">
        <w:t>Управление Росреестра по вашему региону</w:t>
      </w:r>
      <w:r w:rsidR="00BB4B2F" w:rsidRPr="005E2CEC">
        <w:t xml:space="preserve"> (по ссылке https://rosreestr.gov.ru/eservices/services/tickets/)</w:t>
      </w:r>
      <w:r w:rsidR="00BB4B2F" w:rsidRPr="005E2CEC">
        <w:rPr>
          <w:rFonts w:ascii="Tahoma" w:eastAsia="Times New Roman" w:hAnsi="Tahoma" w:cs="Tahoma"/>
          <w:lang w:eastAsia="ru-RU"/>
        </w:rPr>
        <w:t xml:space="preserve">, в свободной форме. Однако, такое обращение рассматривается </w:t>
      </w:r>
      <w:r w:rsidRPr="005E2CEC">
        <w:rPr>
          <w:rFonts w:ascii="Tahoma" w:eastAsia="Times New Roman" w:hAnsi="Tahoma" w:cs="Tahoma"/>
          <w:lang w:eastAsia="ru-RU"/>
        </w:rPr>
        <w:t>в законодательные сроки</w:t>
      </w:r>
      <w:r w:rsidR="00BB4B2F" w:rsidRPr="005E2CEC">
        <w:rPr>
          <w:rFonts w:ascii="Tahoma" w:eastAsia="Times New Roman" w:hAnsi="Tahoma" w:cs="Tahoma"/>
          <w:lang w:eastAsia="ru-RU"/>
        </w:rPr>
        <w:t>, а это до 30 рабочих дней</w:t>
      </w:r>
      <w:r w:rsidRPr="005E2CEC">
        <w:rPr>
          <w:rFonts w:ascii="Tahoma" w:eastAsia="Times New Roman" w:hAnsi="Tahoma" w:cs="Tahoma"/>
          <w:lang w:eastAsia="ru-RU"/>
        </w:rPr>
        <w:t>.</w:t>
      </w:r>
    </w:p>
    <w:p w14:paraId="0D46C65F" w14:textId="77777777" w:rsidR="00313CFF" w:rsidRPr="005E2CEC" w:rsidRDefault="00313CFF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6F34F07E" w14:textId="3CB47C0C" w:rsidR="00313CFF" w:rsidRPr="005E2CEC" w:rsidRDefault="00313CFF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Технически это происходит через присвоение объекту-дублю статуса “архивный”. Если у объектов полностью идентичные характеристики, объект-дубль сразу снимают с </w:t>
      </w:r>
      <w:r w:rsidR="00BB4B2F" w:rsidRPr="005E2CEC">
        <w:rPr>
          <w:rFonts w:ascii="Tahoma" w:eastAsia="Times New Roman" w:hAnsi="Tahoma" w:cs="Tahoma"/>
          <w:lang w:eastAsia="ru-RU"/>
        </w:rPr>
        <w:t xml:space="preserve">государственного кадастрового </w:t>
      </w:r>
      <w:r w:rsidRPr="005E2CEC">
        <w:rPr>
          <w:rFonts w:ascii="Tahoma" w:eastAsia="Times New Roman" w:hAnsi="Tahoma" w:cs="Tahoma"/>
          <w:lang w:eastAsia="ru-RU"/>
        </w:rPr>
        <w:t xml:space="preserve">учета. Если </w:t>
      </w:r>
      <w:r w:rsidR="00F924A2" w:rsidRPr="005E2CEC">
        <w:rPr>
          <w:rFonts w:ascii="Tahoma" w:eastAsia="Times New Roman" w:hAnsi="Tahoma" w:cs="Tahoma"/>
          <w:lang w:eastAsia="ru-RU"/>
        </w:rPr>
        <w:t xml:space="preserve">одна из характеристик разнится, например, </w:t>
      </w:r>
      <w:r w:rsidRPr="005E2CEC">
        <w:rPr>
          <w:rFonts w:ascii="Tahoma" w:eastAsia="Times New Roman" w:hAnsi="Tahoma" w:cs="Tahoma"/>
          <w:lang w:eastAsia="ru-RU"/>
        </w:rPr>
        <w:t xml:space="preserve">площадь, количество этажей, год строительства), </w:t>
      </w:r>
      <w:r w:rsidR="00BB4B2F" w:rsidRPr="005E2CEC">
        <w:rPr>
          <w:rFonts w:ascii="Tahoma" w:eastAsia="Times New Roman" w:hAnsi="Tahoma" w:cs="Tahoma"/>
          <w:lang w:eastAsia="ru-RU"/>
        </w:rPr>
        <w:t xml:space="preserve">и в актуальных документах сведения отсутствуют, </w:t>
      </w:r>
      <w:r w:rsidR="00F924A2" w:rsidRPr="005E2CEC">
        <w:rPr>
          <w:rFonts w:ascii="Tahoma" w:eastAsia="Times New Roman" w:hAnsi="Tahoma" w:cs="Tahoma"/>
          <w:lang w:eastAsia="ru-RU"/>
        </w:rPr>
        <w:t>то вопрос выносят на рассмотрение рабочей группы</w:t>
      </w:r>
      <w:r w:rsidRPr="005E2CEC">
        <w:rPr>
          <w:rFonts w:ascii="Tahoma" w:eastAsia="Times New Roman" w:hAnsi="Tahoma" w:cs="Tahoma"/>
          <w:lang w:eastAsia="ru-RU"/>
        </w:rPr>
        <w:t>, делают запросы в различные органы, для идентификации</w:t>
      </w:r>
      <w:r w:rsidR="00562475">
        <w:rPr>
          <w:rFonts w:ascii="Tahoma" w:eastAsia="Times New Roman" w:hAnsi="Tahoma" w:cs="Tahoma"/>
          <w:lang w:eastAsia="ru-RU"/>
        </w:rPr>
        <w:t xml:space="preserve"> </w:t>
      </w:r>
      <w:r w:rsidR="00562475" w:rsidRPr="00562475">
        <w:rPr>
          <w:rFonts w:ascii="Tahoma" w:eastAsia="Times New Roman" w:hAnsi="Tahoma" w:cs="Tahoma"/>
          <w:lang w:eastAsia="ru-RU"/>
        </w:rPr>
        <w:t>объекта</w:t>
      </w:r>
      <w:r w:rsidRPr="005E2CEC">
        <w:rPr>
          <w:rFonts w:ascii="Tahoma" w:eastAsia="Times New Roman" w:hAnsi="Tahoma" w:cs="Tahoma"/>
          <w:lang w:eastAsia="ru-RU"/>
        </w:rPr>
        <w:t>.</w:t>
      </w:r>
    </w:p>
    <w:p w14:paraId="6481A160" w14:textId="5C18CC85" w:rsidR="0048359D" w:rsidRPr="005E2CEC" w:rsidRDefault="0048359D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24EDCC97" w14:textId="287D3579" w:rsidR="00601CCE" w:rsidRPr="005E2CEC" w:rsidRDefault="00601CCE" w:rsidP="005C7CD2">
      <w:pPr>
        <w:widowControl/>
        <w:shd w:val="clear" w:color="auto" w:fill="FFFFFF"/>
        <w:autoSpaceDE/>
        <w:autoSpaceDN/>
        <w:ind w:firstLine="709"/>
        <w:jc w:val="both"/>
        <w:textAlignment w:val="baseline"/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</w:pPr>
      <w:r w:rsidRPr="005E2CEC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Чем может грозить наличие объекта – дубля в ЕГРН?</w:t>
      </w:r>
    </w:p>
    <w:p w14:paraId="27ED4B1E" w14:textId="77777777" w:rsidR="0048359D" w:rsidRPr="005E2CEC" w:rsidRDefault="0048359D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</w:p>
    <w:p w14:paraId="51CE7B7F" w14:textId="7FAED208" w:rsidR="00601CCE" w:rsidRPr="005E2CEC" w:rsidRDefault="00601CCE" w:rsidP="00D455FD">
      <w:pPr>
        <w:pStyle w:val="a5"/>
        <w:widowControl/>
        <w:numPr>
          <w:ilvl w:val="0"/>
          <w:numId w:val="2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 xml:space="preserve">Росреестр может отказать или приостановить </w:t>
      </w:r>
      <w:r w:rsidR="0048359D" w:rsidRPr="005E2CEC">
        <w:rPr>
          <w:rFonts w:ascii="Tahoma" w:eastAsia="Times New Roman" w:hAnsi="Tahoma" w:cs="Tahoma"/>
          <w:lang w:eastAsia="ru-RU"/>
        </w:rPr>
        <w:t xml:space="preserve">государственный </w:t>
      </w:r>
      <w:r w:rsidRPr="005E2CEC">
        <w:rPr>
          <w:rFonts w:ascii="Tahoma" w:eastAsia="Times New Roman" w:hAnsi="Tahoma" w:cs="Tahoma"/>
          <w:lang w:eastAsia="ru-RU"/>
        </w:rPr>
        <w:t xml:space="preserve">кадастровый учет и регистрацию прав, например, при разделе или </w:t>
      </w:r>
      <w:r w:rsidR="00D455FD" w:rsidRPr="005E2CEC">
        <w:rPr>
          <w:rFonts w:ascii="Tahoma" w:eastAsia="Times New Roman" w:hAnsi="Tahoma" w:cs="Tahoma"/>
          <w:lang w:eastAsia="ru-RU"/>
        </w:rPr>
        <w:t>объединении,</w:t>
      </w:r>
      <w:r w:rsidRPr="005E2CEC">
        <w:rPr>
          <w:rFonts w:ascii="Tahoma" w:eastAsia="Times New Roman" w:hAnsi="Tahoma" w:cs="Tahoma"/>
          <w:lang w:eastAsia="ru-RU"/>
        </w:rPr>
        <w:t xml:space="preserve"> или при сделке по купле-продаже;</w:t>
      </w:r>
    </w:p>
    <w:p w14:paraId="79648B47" w14:textId="58F73ABB" w:rsidR="00601CCE" w:rsidRPr="005E2CEC" w:rsidRDefault="00601CCE" w:rsidP="00D471A6">
      <w:pPr>
        <w:pStyle w:val="a5"/>
        <w:widowControl/>
        <w:numPr>
          <w:ilvl w:val="0"/>
          <w:numId w:val="2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lastRenderedPageBreak/>
        <w:t>орган местного самоуправления может распорядиться объектом-дублем по своему усмотрению, как невостребованным объектом</w:t>
      </w:r>
      <w:r w:rsidR="00BB4B2F" w:rsidRPr="005E2CEC">
        <w:rPr>
          <w:rFonts w:ascii="Tahoma" w:eastAsia="Times New Roman" w:hAnsi="Tahoma" w:cs="Tahoma"/>
          <w:lang w:eastAsia="ru-RU"/>
        </w:rPr>
        <w:t xml:space="preserve"> или в рамках работы по выявлению </w:t>
      </w:r>
      <w:r w:rsidR="009B5743" w:rsidRPr="005E2CEC">
        <w:rPr>
          <w:rFonts w:ascii="Tahoma" w:eastAsia="Times New Roman" w:hAnsi="Tahoma" w:cs="Tahoma"/>
          <w:lang w:eastAsia="ru-RU"/>
        </w:rPr>
        <w:t>правообладателя</w:t>
      </w:r>
      <w:r w:rsidR="00BB4B2F" w:rsidRPr="005E2CEC">
        <w:rPr>
          <w:rFonts w:ascii="Tahoma" w:eastAsia="Times New Roman" w:hAnsi="Tahoma" w:cs="Tahoma"/>
          <w:lang w:eastAsia="ru-RU"/>
        </w:rPr>
        <w:t xml:space="preserve"> </w:t>
      </w:r>
      <w:hyperlink r:id="rId8" w:history="1">
        <w:r w:rsidR="0048359D" w:rsidRPr="00D471A6">
          <w:rPr>
            <w:rStyle w:val="a9"/>
            <w:rFonts w:ascii="Tahoma" w:eastAsia="Times New Roman" w:hAnsi="Tahoma" w:cs="Tahoma"/>
            <w:color w:val="000000" w:themeColor="text1"/>
            <w:u w:val="none"/>
            <w:lang w:eastAsia="ru-RU"/>
          </w:rPr>
          <w:t>ране</w:t>
        </w:r>
        <w:r w:rsidR="00562475" w:rsidRPr="00D471A6">
          <w:rPr>
            <w:rStyle w:val="a9"/>
            <w:rFonts w:ascii="Tahoma" w:eastAsia="Times New Roman" w:hAnsi="Tahoma" w:cs="Tahoma"/>
            <w:color w:val="000000" w:themeColor="text1"/>
            <w:u w:val="none"/>
            <w:lang w:eastAsia="ru-RU"/>
          </w:rPr>
          <w:t>е</w:t>
        </w:r>
        <w:r w:rsidR="0048359D" w:rsidRPr="00D471A6">
          <w:rPr>
            <w:rStyle w:val="a9"/>
            <w:rFonts w:ascii="Tahoma" w:eastAsia="Times New Roman" w:hAnsi="Tahoma" w:cs="Tahoma"/>
            <w:color w:val="000000" w:themeColor="text1"/>
            <w:u w:val="none"/>
            <w:lang w:eastAsia="ru-RU"/>
          </w:rPr>
          <w:t xml:space="preserve"> учтенных объектов недвижимости</w:t>
        </w:r>
      </w:hyperlink>
      <w:r w:rsidR="0048359D" w:rsidRPr="00D471A6">
        <w:rPr>
          <w:rFonts w:ascii="Tahoma" w:eastAsia="Times New Roman" w:hAnsi="Tahoma" w:cs="Tahoma"/>
          <w:color w:val="000000" w:themeColor="text1"/>
          <w:lang w:eastAsia="ru-RU"/>
        </w:rPr>
        <w:t xml:space="preserve"> </w:t>
      </w:r>
      <w:r w:rsidR="00BB4B2F" w:rsidRPr="005E2CEC">
        <w:rPr>
          <w:rFonts w:ascii="Tahoma" w:eastAsia="Times New Roman" w:hAnsi="Tahoma" w:cs="Tahoma"/>
          <w:lang w:eastAsia="ru-RU"/>
        </w:rPr>
        <w:t>зарегистрировать</w:t>
      </w:r>
      <w:r w:rsidR="009B5743" w:rsidRPr="005E2CEC">
        <w:rPr>
          <w:rFonts w:ascii="Tahoma" w:eastAsia="Times New Roman" w:hAnsi="Tahoma" w:cs="Tahoma"/>
          <w:lang w:eastAsia="ru-RU"/>
        </w:rPr>
        <w:t xml:space="preserve"> Ваши</w:t>
      </w:r>
      <w:r w:rsidR="00BB4B2F" w:rsidRPr="005E2CEC">
        <w:rPr>
          <w:rFonts w:ascii="Tahoma" w:eastAsia="Times New Roman" w:hAnsi="Tahoma" w:cs="Tahoma"/>
          <w:lang w:eastAsia="ru-RU"/>
        </w:rPr>
        <w:t xml:space="preserve"> права</w:t>
      </w:r>
      <w:r w:rsidR="009B5743" w:rsidRPr="005E2CEC">
        <w:rPr>
          <w:rFonts w:ascii="Tahoma" w:eastAsia="Times New Roman" w:hAnsi="Tahoma" w:cs="Tahoma"/>
          <w:lang w:eastAsia="ru-RU"/>
        </w:rPr>
        <w:t xml:space="preserve"> на такой объект (об это Вы </w:t>
      </w:r>
      <w:r w:rsidR="00562475" w:rsidRPr="005E2CEC">
        <w:rPr>
          <w:rFonts w:ascii="Tahoma" w:eastAsia="Times New Roman" w:hAnsi="Tahoma" w:cs="Tahoma"/>
          <w:lang w:eastAsia="ru-RU"/>
        </w:rPr>
        <w:t>узнаете,</w:t>
      </w:r>
      <w:r w:rsidR="009B5743" w:rsidRPr="005E2CEC">
        <w:rPr>
          <w:rFonts w:ascii="Tahoma" w:eastAsia="Times New Roman" w:hAnsi="Tahoma" w:cs="Tahoma"/>
          <w:lang w:eastAsia="ru-RU"/>
        </w:rPr>
        <w:t xml:space="preserve"> когда получите уведомление о необходимости заплатить налоги за два объекта</w:t>
      </w:r>
      <w:r w:rsidR="00D471A6">
        <w:rPr>
          <w:rFonts w:ascii="Tahoma" w:eastAsia="Times New Roman" w:hAnsi="Tahoma" w:cs="Tahoma"/>
          <w:lang w:eastAsia="ru-RU"/>
        </w:rPr>
        <w:t xml:space="preserve">. Читайте статью по </w:t>
      </w:r>
      <w:r w:rsidR="00D471A6" w:rsidRPr="00D471A6">
        <w:rPr>
          <w:rFonts w:ascii="Tahoma" w:eastAsia="Times New Roman" w:hAnsi="Tahoma" w:cs="Tahoma"/>
          <w:color w:val="000000" w:themeColor="text1"/>
          <w:lang w:eastAsia="ru-RU"/>
        </w:rPr>
        <w:t xml:space="preserve">ссылке </w:t>
      </w:r>
      <w:hyperlink r:id="rId9" w:history="1">
        <w:r w:rsidR="00D471A6" w:rsidRPr="00D471A6">
          <w:rPr>
            <w:rStyle w:val="a9"/>
            <w:rFonts w:ascii="Tahoma" w:eastAsia="Times New Roman" w:hAnsi="Tahoma" w:cs="Tahoma"/>
            <w:color w:val="000000" w:themeColor="text1"/>
            <w:u w:val="none"/>
            <w:lang w:eastAsia="ru-RU"/>
          </w:rPr>
          <w:t>https://rkc56.ru/news/4791</w:t>
        </w:r>
      </w:hyperlink>
      <w:r w:rsidR="00D471A6" w:rsidRPr="00D471A6">
        <w:rPr>
          <w:rFonts w:ascii="Tahoma" w:eastAsia="Times New Roman" w:hAnsi="Tahoma" w:cs="Tahoma"/>
          <w:color w:val="000000" w:themeColor="text1"/>
          <w:lang w:eastAsia="ru-RU"/>
        </w:rPr>
        <w:t xml:space="preserve"> </w:t>
      </w:r>
      <w:r w:rsidR="009B5743" w:rsidRPr="00D471A6">
        <w:rPr>
          <w:rFonts w:ascii="Tahoma" w:eastAsia="Times New Roman" w:hAnsi="Tahoma" w:cs="Tahoma"/>
          <w:color w:val="000000" w:themeColor="text1"/>
          <w:lang w:eastAsia="ru-RU"/>
        </w:rPr>
        <w:t>)</w:t>
      </w:r>
      <w:r w:rsidRPr="00D471A6">
        <w:rPr>
          <w:rFonts w:ascii="Tahoma" w:eastAsia="Times New Roman" w:hAnsi="Tahoma" w:cs="Tahoma"/>
          <w:color w:val="000000" w:themeColor="text1"/>
          <w:lang w:eastAsia="ru-RU"/>
        </w:rPr>
        <w:t>;</w:t>
      </w:r>
    </w:p>
    <w:p w14:paraId="21402253" w14:textId="77777777" w:rsidR="00601CCE" w:rsidRPr="005E2CEC" w:rsidRDefault="00601CCE" w:rsidP="00D455FD">
      <w:pPr>
        <w:pStyle w:val="a5"/>
        <w:widowControl/>
        <w:numPr>
          <w:ilvl w:val="0"/>
          <w:numId w:val="2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>банк может отказать в ипотеке, а нотариус - в оформлении наследства или сделки.</w:t>
      </w:r>
    </w:p>
    <w:p w14:paraId="347183A0" w14:textId="77777777" w:rsidR="00601CCE" w:rsidRPr="005E2CEC" w:rsidRDefault="00601CCE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> </w:t>
      </w:r>
    </w:p>
    <w:p w14:paraId="01D350D1" w14:textId="682E5D39" w:rsidR="00601CCE" w:rsidRPr="005E2CEC" w:rsidRDefault="00562475" w:rsidP="00D455FD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>
        <w:t>Подвести итог</w:t>
      </w:r>
      <w:r w:rsidR="0048359D" w:rsidRPr="005E2CEC">
        <w:rPr>
          <w:rFonts w:ascii="Tahoma" w:eastAsia="Times New Roman" w:hAnsi="Tahoma" w:cs="Tahoma"/>
          <w:lang w:eastAsia="ru-RU"/>
        </w:rPr>
        <w:t xml:space="preserve"> мы бы хотели советом: проверьте</w:t>
      </w:r>
      <w:r w:rsidR="00601CCE" w:rsidRPr="005E2CEC">
        <w:rPr>
          <w:rFonts w:ascii="Tahoma" w:eastAsia="Times New Roman" w:hAnsi="Tahoma" w:cs="Tahoma"/>
          <w:lang w:eastAsia="ru-RU"/>
        </w:rPr>
        <w:t xml:space="preserve"> </w:t>
      </w:r>
      <w:r w:rsidR="0048359D" w:rsidRPr="005E2CEC">
        <w:rPr>
          <w:rFonts w:ascii="Tahoma" w:eastAsia="Times New Roman" w:hAnsi="Tahoma" w:cs="Tahoma"/>
          <w:lang w:eastAsia="ru-RU"/>
        </w:rPr>
        <w:t xml:space="preserve">информацию о </w:t>
      </w:r>
      <w:r w:rsidR="00601CCE" w:rsidRPr="005E2CEC">
        <w:rPr>
          <w:rFonts w:ascii="Tahoma" w:eastAsia="Times New Roman" w:hAnsi="Tahoma" w:cs="Tahoma"/>
          <w:lang w:eastAsia="ru-RU"/>
        </w:rPr>
        <w:t>свои</w:t>
      </w:r>
      <w:r w:rsidR="0048359D" w:rsidRPr="005E2CEC">
        <w:rPr>
          <w:rFonts w:ascii="Tahoma" w:eastAsia="Times New Roman" w:hAnsi="Tahoma" w:cs="Tahoma"/>
          <w:lang w:eastAsia="ru-RU"/>
        </w:rPr>
        <w:t>х</w:t>
      </w:r>
      <w:r w:rsidR="00601CCE" w:rsidRPr="005E2CEC">
        <w:rPr>
          <w:rFonts w:ascii="Tahoma" w:eastAsia="Times New Roman" w:hAnsi="Tahoma" w:cs="Tahoma"/>
          <w:lang w:eastAsia="ru-RU"/>
        </w:rPr>
        <w:t xml:space="preserve"> объект</w:t>
      </w:r>
      <w:r w:rsidR="0048359D" w:rsidRPr="005E2CEC">
        <w:rPr>
          <w:rFonts w:ascii="Tahoma" w:eastAsia="Times New Roman" w:hAnsi="Tahoma" w:cs="Tahoma"/>
          <w:lang w:eastAsia="ru-RU"/>
        </w:rPr>
        <w:t>ах</w:t>
      </w:r>
      <w:r w:rsidR="00601CCE" w:rsidRPr="005E2CEC">
        <w:rPr>
          <w:rFonts w:ascii="Tahoma" w:eastAsia="Times New Roman" w:hAnsi="Tahoma" w:cs="Tahoma"/>
          <w:lang w:eastAsia="ru-RU"/>
        </w:rPr>
        <w:t xml:space="preserve"> недвижимости!</w:t>
      </w:r>
      <w:r w:rsidR="0048359D" w:rsidRPr="005E2CEC">
        <w:rPr>
          <w:rFonts w:ascii="Tahoma" w:eastAsia="Times New Roman" w:hAnsi="Tahoma" w:cs="Tahoma"/>
          <w:lang w:eastAsia="ru-RU"/>
        </w:rPr>
        <w:t xml:space="preserve"> А если возникнут вопросы – задавайте их на нашем сайте </w:t>
      </w:r>
      <w:r w:rsidR="0048359D" w:rsidRPr="005E2CEC">
        <w:rPr>
          <w:rFonts w:ascii="Tahoma" w:eastAsia="Times New Roman" w:hAnsi="Tahoma" w:cs="Tahoma"/>
          <w:lang w:val="en-US" w:eastAsia="ru-RU"/>
        </w:rPr>
        <w:t>rkc</w:t>
      </w:r>
      <w:r w:rsidR="0048359D" w:rsidRPr="005E2CEC">
        <w:rPr>
          <w:rFonts w:ascii="Tahoma" w:eastAsia="Times New Roman" w:hAnsi="Tahoma" w:cs="Tahoma"/>
          <w:lang w:eastAsia="ru-RU"/>
        </w:rPr>
        <w:t>56.</w:t>
      </w:r>
      <w:r w:rsidR="0048359D" w:rsidRPr="005E2CEC">
        <w:rPr>
          <w:rFonts w:ascii="Tahoma" w:eastAsia="Times New Roman" w:hAnsi="Tahoma" w:cs="Tahoma"/>
          <w:lang w:val="en-US" w:eastAsia="ru-RU"/>
        </w:rPr>
        <w:t>ru</w:t>
      </w:r>
      <w:r w:rsidR="0048359D" w:rsidRPr="005E2CEC">
        <w:rPr>
          <w:rFonts w:ascii="Tahoma" w:eastAsia="Times New Roman" w:hAnsi="Tahoma" w:cs="Tahoma"/>
          <w:lang w:eastAsia="ru-RU"/>
        </w:rPr>
        <w:t xml:space="preserve">. </w:t>
      </w:r>
    </w:p>
    <w:p w14:paraId="496B0AA9" w14:textId="67DF7EA6" w:rsidR="00601CCE" w:rsidRPr="005E2CEC" w:rsidRDefault="00601CCE" w:rsidP="00F255BA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E2CEC">
        <w:rPr>
          <w:rFonts w:ascii="Tahoma" w:eastAsia="Times New Roman" w:hAnsi="Tahoma" w:cs="Tahoma"/>
          <w:lang w:eastAsia="ru-RU"/>
        </w:rPr>
        <w:t> </w:t>
      </w:r>
    </w:p>
    <w:p w14:paraId="2FEE62B6" w14:textId="77777777" w:rsidR="00D455FD" w:rsidRPr="005E2CEC" w:rsidRDefault="00D455FD" w:rsidP="00D455FD">
      <w:pPr>
        <w:jc w:val="both"/>
        <w:rPr>
          <w:rFonts w:ascii="Tahoma" w:hAnsi="Tahoma" w:cs="Tahoma"/>
          <w:i/>
          <w:sz w:val="18"/>
          <w:szCs w:val="18"/>
        </w:rPr>
      </w:pPr>
      <w:r w:rsidRPr="005E2CEC">
        <w:rPr>
          <w:rFonts w:ascii="Tahoma" w:hAnsi="Tahoma" w:cs="Tahoma"/>
          <w:i/>
          <w:sz w:val="18"/>
          <w:szCs w:val="18"/>
        </w:rPr>
        <w:t>Горбачёва Л.Р.</w:t>
      </w:r>
      <w:bookmarkStart w:id="0" w:name="_GoBack"/>
      <w:bookmarkEnd w:id="0"/>
    </w:p>
    <w:p w14:paraId="674DB4C9" w14:textId="77777777" w:rsidR="00D455FD" w:rsidRPr="005E2CEC" w:rsidRDefault="00D455FD" w:rsidP="00D455FD">
      <w:pPr>
        <w:jc w:val="both"/>
        <w:rPr>
          <w:rFonts w:ascii="Tahoma" w:hAnsi="Tahoma" w:cs="Tahoma"/>
          <w:i/>
          <w:sz w:val="18"/>
          <w:szCs w:val="18"/>
        </w:rPr>
      </w:pPr>
      <w:r w:rsidRPr="005E2CEC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2B1D669A" w14:textId="37B9D846" w:rsidR="00601CCE" w:rsidRDefault="00D455FD" w:rsidP="00D455FD">
      <w:pPr>
        <w:jc w:val="both"/>
        <w:rPr>
          <w:rFonts w:ascii="Tahoma" w:hAnsi="Tahoma" w:cs="Tahoma"/>
          <w:i/>
          <w:sz w:val="18"/>
          <w:szCs w:val="18"/>
        </w:rPr>
      </w:pPr>
      <w:r w:rsidRPr="005E2CEC">
        <w:rPr>
          <w:rFonts w:ascii="Tahoma" w:hAnsi="Tahoma" w:cs="Tahoma"/>
          <w:i/>
          <w:sz w:val="18"/>
          <w:szCs w:val="18"/>
        </w:rPr>
        <w:t>Компании «Региональный кадастровый центр»</w:t>
      </w:r>
      <w:r w:rsidR="00D471A6">
        <w:rPr>
          <w:rFonts w:ascii="Tahoma" w:hAnsi="Tahoma" w:cs="Tahoma"/>
          <w:i/>
          <w:sz w:val="18"/>
          <w:szCs w:val="18"/>
        </w:rPr>
        <w:t>,</w:t>
      </w:r>
    </w:p>
    <w:p w14:paraId="6FAAC886" w14:textId="6D3B2930" w:rsidR="00D471A6" w:rsidRPr="00D455FD" w:rsidRDefault="00D471A6" w:rsidP="00D455FD">
      <w:pPr>
        <w:jc w:val="both"/>
        <w:rPr>
          <w:rFonts w:ascii="Tahoma" w:hAnsi="Tahoma" w:cs="Tahoma"/>
          <w:i/>
          <w:sz w:val="18"/>
          <w:szCs w:val="18"/>
        </w:rPr>
      </w:pPr>
      <w:proofErr w:type="spellStart"/>
      <w:r>
        <w:rPr>
          <w:rFonts w:ascii="Tahoma" w:hAnsi="Tahoma" w:cs="Tahoma"/>
          <w:i/>
          <w:sz w:val="18"/>
          <w:szCs w:val="18"/>
        </w:rPr>
        <w:t>г.Оренбург</w:t>
      </w:r>
      <w:proofErr w:type="spellEnd"/>
    </w:p>
    <w:p w14:paraId="21F5E4C9" w14:textId="77777777" w:rsidR="00601CCE" w:rsidRPr="00D455FD" w:rsidRDefault="00601CCE" w:rsidP="00D455FD">
      <w:pPr>
        <w:jc w:val="both"/>
        <w:rPr>
          <w:rFonts w:ascii="Tahoma" w:hAnsi="Tahoma" w:cs="Tahoma"/>
          <w:b/>
        </w:rPr>
      </w:pPr>
    </w:p>
    <w:sectPr w:rsidR="00601CCE" w:rsidRPr="00D455FD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5E6A"/>
    <w:multiLevelType w:val="multilevel"/>
    <w:tmpl w:val="C58639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2590A86"/>
    <w:multiLevelType w:val="hybridMultilevel"/>
    <w:tmpl w:val="ECFE54C4"/>
    <w:lvl w:ilvl="0" w:tplc="04190001">
      <w:start w:val="1"/>
      <w:numFmt w:val="bullet"/>
      <w:lvlText w:val=""/>
      <w:lvlJc w:val="left"/>
      <w:pPr>
        <w:ind w:left="5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C8"/>
    <w:rsid w:val="00313CFF"/>
    <w:rsid w:val="00363A48"/>
    <w:rsid w:val="0048359D"/>
    <w:rsid w:val="00552460"/>
    <w:rsid w:val="00562475"/>
    <w:rsid w:val="005C7CD2"/>
    <w:rsid w:val="005E2CEC"/>
    <w:rsid w:val="00601CCE"/>
    <w:rsid w:val="00850AB7"/>
    <w:rsid w:val="009678DE"/>
    <w:rsid w:val="009B5743"/>
    <w:rsid w:val="009B6E17"/>
    <w:rsid w:val="009B6EC6"/>
    <w:rsid w:val="00A46CC8"/>
    <w:rsid w:val="00BB4B2F"/>
    <w:rsid w:val="00C23AA1"/>
    <w:rsid w:val="00D455FD"/>
    <w:rsid w:val="00D471A6"/>
    <w:rsid w:val="00F10AC7"/>
    <w:rsid w:val="00F255BA"/>
    <w:rsid w:val="00F9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483AA"/>
  <w15:chartTrackingRefBased/>
  <w15:docId w15:val="{9B30D370-36DE-41B9-A87F-FDAD86697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semiHidden/>
    <w:unhideWhenUsed/>
    <w:rsid w:val="00601CC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01CCE"/>
    <w:rPr>
      <w:b/>
      <w:bCs/>
    </w:rPr>
  </w:style>
  <w:style w:type="character" w:styleId="a8">
    <w:name w:val="Emphasis"/>
    <w:basedOn w:val="a0"/>
    <w:uiPriority w:val="20"/>
    <w:qFormat/>
    <w:rsid w:val="00601CCE"/>
    <w:rPr>
      <w:i/>
      <w:iCs/>
    </w:rPr>
  </w:style>
  <w:style w:type="character" w:styleId="a9">
    <w:name w:val="Hyperlink"/>
    <w:basedOn w:val="a0"/>
    <w:uiPriority w:val="99"/>
    <w:unhideWhenUsed/>
    <w:rsid w:val="00601CCE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55246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5246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52460"/>
    <w:rPr>
      <w:rFonts w:ascii="Arial" w:hAnsi="Arial" w:cs="Arial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5246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52460"/>
    <w:rPr>
      <w:rFonts w:ascii="Arial" w:hAnsi="Arial" w:cs="Arial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5246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52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479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faq/27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terms/?id=8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kc56.ru/news/47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2024-06-20T07:42:00Z</dcterms:created>
  <dcterms:modified xsi:type="dcterms:W3CDTF">2024-06-20T07:51:00Z</dcterms:modified>
</cp:coreProperties>
</file>