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2BE" w:rsidRDefault="006852BE" w:rsidP="006852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852BE" w:rsidRDefault="006852BE" w:rsidP="006852B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11D00" w:rsidRDefault="00011D00" w:rsidP="006852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Росреестра от 11 июня 2020 г. № 13-5223-АБ/20 (об изменении вида разрешенного использования земельного участка).</w:t>
      </w:r>
    </w:p>
    <w:p w:rsidR="00011D00" w:rsidRDefault="00011D00" w:rsidP="00F81E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663A" w:rsidRDefault="0064663A" w:rsidP="00011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Просим представить позицию </w:t>
      </w:r>
      <w:r w:rsidRPr="0064663A">
        <w:rPr>
          <w:rFonts w:ascii="Times New Roman" w:hAnsi="Times New Roman" w:cs="Times New Roman"/>
          <w:sz w:val="28"/>
          <w:szCs w:val="28"/>
        </w:rPr>
        <w:t xml:space="preserve">по вопросам, связанным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64663A">
        <w:rPr>
          <w:rFonts w:ascii="Times New Roman" w:hAnsi="Times New Roman" w:cs="Times New Roman"/>
          <w:sz w:val="28"/>
          <w:szCs w:val="28"/>
        </w:rPr>
        <w:t xml:space="preserve">с установлением (изменением) видов разрешенного использования земельных участков, находящихся в собственности </w:t>
      </w:r>
      <w:r w:rsidRPr="005E06D8">
        <w:rPr>
          <w:rFonts w:ascii="Times New Roman" w:hAnsi="Times New Roman" w:cs="Times New Roman"/>
          <w:sz w:val="28"/>
          <w:szCs w:val="28"/>
        </w:rPr>
        <w:t>&lt;...&gt;</w:t>
      </w:r>
      <w:r w:rsidRPr="0064663A">
        <w:rPr>
          <w:rFonts w:ascii="Times New Roman" w:hAnsi="Times New Roman" w:cs="Times New Roman"/>
          <w:sz w:val="28"/>
          <w:szCs w:val="28"/>
        </w:rPr>
        <w:t xml:space="preserve"> области, которые предназначены </w:t>
      </w:r>
      <w:r>
        <w:rPr>
          <w:rFonts w:ascii="Times New Roman" w:hAnsi="Times New Roman" w:cs="Times New Roman"/>
          <w:sz w:val="28"/>
          <w:szCs w:val="28"/>
        </w:rPr>
        <w:br/>
      </w:r>
      <w:r w:rsidRPr="0064663A">
        <w:rPr>
          <w:rFonts w:ascii="Times New Roman" w:hAnsi="Times New Roman" w:cs="Times New Roman"/>
          <w:sz w:val="28"/>
          <w:szCs w:val="28"/>
        </w:rPr>
        <w:t xml:space="preserve">для строительства и (или) реконструкции автомобильных дорог общего пользования регионального или межмуниципального значения </w:t>
      </w:r>
      <w:r w:rsidRPr="005E06D8">
        <w:rPr>
          <w:rFonts w:ascii="Times New Roman" w:hAnsi="Times New Roman" w:cs="Times New Roman"/>
          <w:sz w:val="28"/>
          <w:szCs w:val="28"/>
        </w:rPr>
        <w:t>&lt;...&gt;</w:t>
      </w:r>
      <w:r w:rsidRPr="0064663A">
        <w:rPr>
          <w:rFonts w:ascii="Times New Roman" w:hAnsi="Times New Roman" w:cs="Times New Roman"/>
          <w:sz w:val="28"/>
          <w:szCs w:val="28"/>
        </w:rPr>
        <w:t xml:space="preserve"> области, </w:t>
      </w:r>
      <w:proofErr w:type="spellStart"/>
      <w:r w:rsidRPr="0064663A">
        <w:rPr>
          <w:rFonts w:ascii="Times New Roman" w:hAnsi="Times New Roman" w:cs="Times New Roman"/>
          <w:sz w:val="28"/>
          <w:szCs w:val="28"/>
        </w:rPr>
        <w:t>легкорельсового</w:t>
      </w:r>
      <w:proofErr w:type="spellEnd"/>
      <w:r w:rsidRPr="0064663A">
        <w:rPr>
          <w:rFonts w:ascii="Times New Roman" w:hAnsi="Times New Roman" w:cs="Times New Roman"/>
          <w:sz w:val="28"/>
          <w:szCs w:val="28"/>
        </w:rPr>
        <w:t xml:space="preserve"> транспорта, транспортно-пересадочных узлов регионального значения, либо уже занятых указанными объектами и сообщает</w:t>
      </w:r>
    </w:p>
    <w:p w:rsidR="00011D00" w:rsidRDefault="00011D00" w:rsidP="00011D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4B54" w:rsidRPr="00E24B54" w:rsidRDefault="0064663A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E24B54" w:rsidRPr="00E24B54"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</w:t>
      </w:r>
      <w:proofErr w:type="spellStart"/>
      <w:r w:rsidR="00E24B54" w:rsidRPr="00E24B54"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 w:rsidR="00E24B54" w:rsidRPr="00E24B54">
        <w:rPr>
          <w:rFonts w:ascii="Times New Roman" w:hAnsi="Times New Roman" w:cs="Times New Roman"/>
          <w:sz w:val="28"/>
          <w:szCs w:val="28"/>
        </w:rPr>
        <w:t>, утвержденным постановлением Правительства Российской Федерации от 1 июня 2009 г. № 457 (далее – Положение</w:t>
      </w:r>
      <w:r w:rsidR="00E24B54">
        <w:rPr>
          <w:rFonts w:ascii="Times New Roman" w:hAnsi="Times New Roman" w:cs="Times New Roman"/>
          <w:sz w:val="28"/>
          <w:szCs w:val="28"/>
        </w:rPr>
        <w:t xml:space="preserve"> </w:t>
      </w:r>
      <w:r w:rsidR="00E24B54" w:rsidRPr="00E24B54">
        <w:rPr>
          <w:rFonts w:ascii="Times New Roman" w:hAnsi="Times New Roman" w:cs="Times New Roman"/>
          <w:sz w:val="28"/>
          <w:szCs w:val="28"/>
        </w:rPr>
        <w:t xml:space="preserve">№ 457), </w:t>
      </w:r>
      <w:proofErr w:type="spellStart"/>
      <w:r w:rsidR="00E24B54" w:rsidRPr="00E24B54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E24B54" w:rsidRPr="00E24B54">
        <w:rPr>
          <w:rFonts w:ascii="Times New Roman" w:hAnsi="Times New Roman" w:cs="Times New Roman"/>
          <w:sz w:val="28"/>
          <w:szCs w:val="28"/>
        </w:rPr>
        <w:t xml:space="preserve"> является федеральным органом исполнительной власти, осуществляющим в том числе выработку государственной политики</w:t>
      </w:r>
      <w:r w:rsidR="00E24B54">
        <w:rPr>
          <w:rFonts w:ascii="Times New Roman" w:hAnsi="Times New Roman" w:cs="Times New Roman"/>
          <w:sz w:val="28"/>
          <w:szCs w:val="28"/>
        </w:rPr>
        <w:t xml:space="preserve"> </w:t>
      </w:r>
      <w:r w:rsidR="00E24B54" w:rsidRPr="00E24B54">
        <w:rPr>
          <w:rFonts w:ascii="Times New Roman" w:hAnsi="Times New Roman" w:cs="Times New Roman"/>
          <w:sz w:val="28"/>
          <w:szCs w:val="28"/>
        </w:rPr>
        <w:t xml:space="preserve">и нормативно-правовое регулирование в отнесенных к его ведению сферах деятельности. Согласно Положению № 457 </w:t>
      </w:r>
      <w:proofErr w:type="spellStart"/>
      <w:r w:rsidR="00E24B54" w:rsidRPr="00E24B54">
        <w:rPr>
          <w:rFonts w:ascii="Times New Roman" w:hAnsi="Times New Roman" w:cs="Times New Roman"/>
          <w:sz w:val="28"/>
          <w:szCs w:val="28"/>
        </w:rPr>
        <w:t>Росре</w:t>
      </w:r>
      <w:r>
        <w:rPr>
          <w:rFonts w:ascii="Times New Roman" w:hAnsi="Times New Roman" w:cs="Times New Roman"/>
          <w:sz w:val="28"/>
          <w:szCs w:val="28"/>
        </w:rPr>
        <w:t>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наделен полномочиями по </w:t>
      </w:r>
      <w:r w:rsidR="00E24B54" w:rsidRPr="00E24B54">
        <w:rPr>
          <w:rFonts w:ascii="Times New Roman" w:hAnsi="Times New Roman" w:cs="Times New Roman"/>
          <w:sz w:val="28"/>
          <w:szCs w:val="28"/>
        </w:rPr>
        <w:t>официальному разъяснению законодательства Российской Федерации, а также практики его применения.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 xml:space="preserve">Согласно постановлению Конституционного Суда Российской Федерации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E24B54">
        <w:rPr>
          <w:rFonts w:ascii="Times New Roman" w:hAnsi="Times New Roman" w:cs="Times New Roman"/>
          <w:sz w:val="28"/>
          <w:szCs w:val="28"/>
        </w:rPr>
        <w:t>от 17 ноября 1997 г. № 17-П официальное, имеющее силу закона разъяснение (толкование) федерального закона, должно осуществляться, равно как и принятие, подписание и обнародование актов законодательного органа, то есть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обязательным соблюдением требований статей 105, 106 и 107 Конституции Российской Федерации, предъявляемых к принятию федеральных законов.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Вместе с тем по изложенным в обращении вопросам полагаем возможным отметить следующее.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 соответствии с пунктом 3 статьи 11.2 Земельного кодекса Российской Федерации (далее – Земельный кодекс) целевым назначением и разрешенным использованием образуемых земельных участков признаются целевое назначение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 xml:space="preserve">и разрешенное использование земельных участков, из которых при разделе, </w:t>
      </w:r>
      <w:r w:rsidRPr="00E24B54">
        <w:rPr>
          <w:rFonts w:ascii="Times New Roman" w:hAnsi="Times New Roman" w:cs="Times New Roman"/>
          <w:sz w:val="28"/>
          <w:szCs w:val="28"/>
        </w:rPr>
        <w:lastRenderedPageBreak/>
        <w:t>объединении, перераспределении или выделе образуются земельные участки,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исключением случаев, установленных федеральными законами.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 xml:space="preserve">Согласно пункту 51 Требований к подготовке межевого плана, утвержденных приказом Минэкономразвития России от 8 декабря 2015 г. № 921 </w:t>
      </w:r>
      <w:r>
        <w:rPr>
          <w:rFonts w:ascii="Times New Roman" w:hAnsi="Times New Roman" w:cs="Times New Roman"/>
          <w:sz w:val="28"/>
          <w:szCs w:val="28"/>
        </w:rPr>
        <w:br/>
      </w:r>
      <w:r w:rsidRPr="00E24B54">
        <w:rPr>
          <w:rFonts w:ascii="Times New Roman" w:hAnsi="Times New Roman" w:cs="Times New Roman"/>
          <w:sz w:val="28"/>
          <w:szCs w:val="28"/>
        </w:rPr>
        <w:t>(далее – Требования), вид (виды) разрешенного использования образуемых земельных участков должен (должны) соответствовать сведениям Единого государственного реестра недвижимости (далее – ЕГРН), о виде (видах) разрешенного использования исходного земельного участка, за исключением случаев, установленных законодательством Российской Федерации.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 таких случаях сведения о выбранных или установленных видах (виде) разрешенного использования указываются в межевом плане на основании: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градостроительного регламента и сведений о территориальной зоне,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границах которой расположен земельный участок (с указанием реестрового номера границ территориальной зоны или в случае отсутствия такого реестрового номера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ее индивидуального обозначения (например, вид, тип, номер, индекс), при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этом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в разделе «Заключение кадастрового инженера» приводится обоснование указания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в данном реквизите такого (основного и при наличии вспомогательного) вида (видов) разрешенного использования;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 xml:space="preserve">разрешения на условно разрешенный вид использования земельного участка (копия такого разрешения включается в состав приложения межевого плана, </w:t>
      </w:r>
      <w:r>
        <w:rPr>
          <w:rFonts w:ascii="Times New Roman" w:hAnsi="Times New Roman" w:cs="Times New Roman"/>
          <w:sz w:val="28"/>
          <w:szCs w:val="28"/>
        </w:rPr>
        <w:br/>
      </w:r>
      <w:r w:rsidRPr="00E24B54">
        <w:rPr>
          <w:rFonts w:ascii="Times New Roman" w:hAnsi="Times New Roman" w:cs="Times New Roman"/>
          <w:sz w:val="28"/>
          <w:szCs w:val="28"/>
        </w:rPr>
        <w:t>далее – Приложение);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акта органа государственной власти или органа местного самоуправления, подтверждающего в соответствии с федеральным законом установленное разрешенное использование земельного участка, в том числе решения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предварительном согласовании предоставления земельного участка, решения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утверждении схемы расположения земельного участка или земельных участков на кадастровом плане территории, решения об утверждении проекта межевания территории (копия акта включается в состав Приложения, за исключением случая, если сведения о проекте межевания территории внесены в ЕГРН);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вступившего в законную силу судебного акта (копия такого документа включается в состав Приложения);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lastRenderedPageBreak/>
        <w:t>проектной документации лесных участков в отношении лесных участков.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Таким образом, вид разрешенного использования образуемого земельного участка может отличаться от вида разрешенного использования исходного земельного участка только в случае, если федеральным законом установлен порядок определения вида разрешенного использования образуемого земельного участка, отличный от предусмотренного пунктом 3 статьи 11.2 Земельного кодекса.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 соответствии со статьей 30 Градостроительного кодекса Российской Федерации (далее – Градостроительный кодекс) в градостроительном регламенте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отношении земельных участков и объектов капитального строительства, расположенных в пределах соответствующей территориальной зоны, указываются виды разрешенного использования земельных участков и объектов капитального строительства.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Однако согласно пункту 3 части 4 статьи 36 Градостроительного кодекса действие градостроительного регламента не распространяется на земельные участки, предназначенные для размещения линейных объектов и (или) занятые линейными объектами.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На основании статей 36 и 37 Градостроительного кодекса использование земельных участков, на которые действие градостроительных регламентов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распространяется или для которых градостроительные регламенты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устанавливаются, определяется уполномоченными федеральными органами исполнительной власти, уполномоченными органами исполнительной власти субъектов Российской Федерации или уполномоченными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в соответствии с федеральными законами. Решения об изменении одного вида разрешенного использования земельных участков и объектов капитального строительства, расположенных на землях, на которые действие градостроительных регламентов не распространяется или для которых градостроительные регламенты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не устанавливаются, на другой вид такого использования принимаются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с федеральными законами.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 xml:space="preserve">В настоящее время федеральным законодательством не предусмотрен общий порядок установления, изменения видов разрешенного использования земельных </w:t>
      </w:r>
      <w:r w:rsidRPr="00E24B54">
        <w:rPr>
          <w:rFonts w:ascii="Times New Roman" w:hAnsi="Times New Roman" w:cs="Times New Roman"/>
          <w:sz w:val="28"/>
          <w:szCs w:val="28"/>
        </w:rPr>
        <w:lastRenderedPageBreak/>
        <w:t>участков, на которые действие градостроительных регламентов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распространяется.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Регулирование на системной и комплексной основе вопросов, связанных</w:t>
      </w:r>
      <w:r w:rsidRPr="00E24B54">
        <w:rPr>
          <w:rFonts w:ascii="Times New Roman" w:hAnsi="Times New Roman" w:cs="Times New Roman"/>
          <w:sz w:val="28"/>
          <w:szCs w:val="28"/>
        </w:rPr>
        <w:br/>
        <w:t>с установлением, изменением видов разрешенного использования земельных участков предусматривается проектом федерального закона № 496293-7 «О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 xml:space="preserve">внесении изменений в Земельный </w:t>
      </w:r>
      <w:hyperlink r:id="rId7" w:history="1">
        <w:r w:rsidRPr="00E24B54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E24B54">
        <w:rPr>
          <w:rFonts w:ascii="Times New Roman" w:hAnsi="Times New Roman" w:cs="Times New Roman"/>
          <w:sz w:val="28"/>
          <w:szCs w:val="28"/>
        </w:rPr>
        <w:t xml:space="preserve"> Российской Федерации некоторые законодательные акты Российской Федерации (в целях совершенствования определения видов разрешенного использования земельных участков)» (принят Государственной Думой Федерального Собрания Российской Федерации в первом чтении 9 октября 2018 года).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Вместе с тем федеральным законодательством предусмотрен ряд отдельных случаев определения видов разрешенного использования земельных участков,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которые действие градостроительных регламентов не распространяется или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которых градостроительные регламенты не устанавливаются: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 соответствии с частью 5 статьи 26 Федерального закона от 29 декабря 2014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№ 473-ФЗ «О территориях опережающего социально-экономического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в Российской Федерации» вид разрешенного использования земельных участков устанавливается в соответствии с документацией по планировке территории опережающего социально-экономического развития;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 соответствии с частью 1 статьи 5 Федерального закона от 5 апреля 2013 г. № 43-ФЗ «Об особенностях регулирования отдельных правоотношений в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присоединением к субъекту Российской Федерации - городу федерального значения Москве территорий и о внесении изменений в отдельные законодательные акты Российской Федерации» (далее – Закон № 43-ФЗ)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 xml:space="preserve">размещения объектов федерального значения или регионального значения, указанных в </w:t>
      </w:r>
      <w:hyperlink r:id="rId8" w:history="1">
        <w:r w:rsidRPr="00E24B54">
          <w:rPr>
            <w:rFonts w:ascii="Times New Roman" w:hAnsi="Times New Roman" w:cs="Times New Roman"/>
            <w:sz w:val="28"/>
            <w:szCs w:val="28"/>
          </w:rPr>
          <w:t>части 2 статьи 1</w:t>
        </w:r>
      </w:hyperlink>
      <w:r w:rsidRPr="00E24B54">
        <w:rPr>
          <w:rFonts w:ascii="Times New Roman" w:hAnsi="Times New Roman" w:cs="Times New Roman"/>
          <w:sz w:val="28"/>
          <w:szCs w:val="28"/>
        </w:rPr>
        <w:t xml:space="preserve"> Закона № 43-ФЗ, виды разрешенного использования земельных участков устанавливаются и изменяются проектом планировки территории, утвержденным высшим исполнительным органом государственной власти субъекта Российской Федерации - города федерального значения Москвы. Документация по планировке территории, а также решения об утверждении схем расположения земельных участков на кадастровом плане территории, </w:t>
      </w:r>
      <w:r w:rsidRPr="00E24B54">
        <w:rPr>
          <w:rFonts w:ascii="Times New Roman" w:hAnsi="Times New Roman" w:cs="Times New Roman"/>
          <w:sz w:val="28"/>
          <w:szCs w:val="28"/>
        </w:rPr>
        <w:lastRenderedPageBreak/>
        <w:t>подготовленные на основании такой документации, являются основанием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внесения в ЕГРН сведений о видах разрешенного использования земельных участков;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 соответствии с пунктом 4 части 5 статьи 43 Градостроительного кодекса текстовая часть проекта межевания территории включает в себя вид (виды) разрешенного использования лесных участков (в случае, если подготовка проекта межевания территории осуществляется в целях определения местоположения границ, образуемых и (или) изменяемых лесных участков);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в соответствии с подпунктом 10 пункта 9 статьи 39.15 Земельного кодекса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случае, если испрашиваемый земельный участок предстоит образовать,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решении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о предварительном согласовании предоставления земельного участка указываются территориальная зона, в границах которой будет образован испрашиваемый земельный участок и на которую распространяется градостроительный регламент, или вид, виды разрешенного использования испрашиваемого земельного участка. Согласно подпункта 1 пункта 9 статьи 39.15 Земельного кодекса принятие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о предварительном согласовании предоставления земельного участка допускается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в числе прочего и в случае образования земельного участка на основании проекта межевания территории.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Таким образом, в настоящее время по общим правилам, предусмотренным Земельным кодексом Российской Федерации определение вида разрешенного использования образуемого земельного участка, на который не распространяется действие градостроительного регламента, может осуществляться при принятии решения о предварительном согласовании предоставления такого земельного участка.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Одновременно отмечаем, что содержание вида разрешенного использования «автомобильный транспорт» (код 7.2) в соответствии с Классификатором видов разрешенного использования земельных участков, утвержденным приказом Минэкономразвития России от 1 сентября 2014 г. № 540, предусматривает в том числе размещение зданий (код 7.2.2) и стоянок автомобильного транспорта (7.2.3),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 xml:space="preserve">не являются линейными объектами. 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lastRenderedPageBreak/>
        <w:t>Таким образом, указание вида разрешенного использования «автомобильный транспорт» не является однозначным указанием на размещение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соответствующем земельном участке именно линейного объекта.</w:t>
      </w:r>
    </w:p>
    <w:p w:rsidR="00E24B54" w:rsidRPr="00E24B54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 xml:space="preserve">По информации Управления Росреестра по Московской области в трех случаях (земельные участки с кадастровыми номерами </w:t>
      </w:r>
      <w:r w:rsidR="005E06D8" w:rsidRPr="005E06D8">
        <w:rPr>
          <w:rFonts w:ascii="Times New Roman" w:hAnsi="Times New Roman" w:cs="Times New Roman"/>
          <w:sz w:val="28"/>
          <w:szCs w:val="28"/>
        </w:rPr>
        <w:t>&lt;...&gt;</w:t>
      </w:r>
      <w:r w:rsidR="005E06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6D8" w:rsidRPr="005E06D8">
        <w:rPr>
          <w:rFonts w:ascii="Times New Roman" w:hAnsi="Times New Roman" w:cs="Times New Roman"/>
          <w:sz w:val="28"/>
          <w:szCs w:val="28"/>
        </w:rPr>
        <w:t>&lt;...&gt;</w:t>
      </w:r>
      <w:r w:rsidR="005E06D8">
        <w:rPr>
          <w:rFonts w:ascii="Times New Roman" w:hAnsi="Times New Roman" w:cs="Times New Roman"/>
          <w:sz w:val="28"/>
          <w:szCs w:val="28"/>
        </w:rPr>
        <w:t>,</w:t>
      </w:r>
      <w:r w:rsidR="005E06D8" w:rsidRPr="005E06D8">
        <w:rPr>
          <w:rFonts w:ascii="Times New Roman" w:hAnsi="Times New Roman" w:cs="Times New Roman"/>
          <w:sz w:val="28"/>
          <w:szCs w:val="28"/>
        </w:rPr>
        <w:t xml:space="preserve"> &lt;...&gt;</w:t>
      </w:r>
      <w:r w:rsidR="005E06D8">
        <w:rPr>
          <w:rFonts w:ascii="Times New Roman" w:hAnsi="Times New Roman" w:cs="Times New Roman"/>
          <w:sz w:val="28"/>
          <w:szCs w:val="28"/>
        </w:rPr>
        <w:t>)</w:t>
      </w:r>
      <w:r w:rsidR="005E06D8" w:rsidRPr="005E06D8"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к</w:t>
      </w:r>
      <w:r w:rsidR="005E06D8"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заявлениям об изменении вида разрешенного использования земельных участков были приложены схемы расположения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на кадастровом плане территории (далее – схема), утвержденные распоряжениями Министерства транспорта и</w:t>
      </w:r>
      <w:r w:rsidR="005E06D8"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дорожной инфраструктуры Московской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от 11</w:t>
      </w:r>
      <w:r w:rsidR="005E06D8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5E06D8">
        <w:rPr>
          <w:rFonts w:ascii="Times New Roman" w:hAnsi="Times New Roman" w:cs="Times New Roman"/>
          <w:sz w:val="28"/>
          <w:szCs w:val="28"/>
        </w:rPr>
        <w:br/>
      </w:r>
      <w:r w:rsidRPr="00E24B54">
        <w:rPr>
          <w:rFonts w:ascii="Times New Roman" w:hAnsi="Times New Roman" w:cs="Times New Roman"/>
          <w:sz w:val="28"/>
          <w:szCs w:val="28"/>
        </w:rPr>
        <w:t>2017</w:t>
      </w:r>
      <w:r w:rsidR="005E06D8">
        <w:rPr>
          <w:rFonts w:ascii="Times New Roman" w:hAnsi="Times New Roman" w:cs="Times New Roman"/>
          <w:sz w:val="28"/>
          <w:szCs w:val="28"/>
        </w:rPr>
        <w:t xml:space="preserve"> г.</w:t>
      </w:r>
      <w:r w:rsidRPr="00E24B54">
        <w:rPr>
          <w:rFonts w:ascii="Times New Roman" w:hAnsi="Times New Roman" w:cs="Times New Roman"/>
          <w:sz w:val="28"/>
          <w:szCs w:val="28"/>
        </w:rPr>
        <w:t xml:space="preserve"> №</w:t>
      </w:r>
      <w:r w:rsidR="005E06D8">
        <w:rPr>
          <w:rFonts w:ascii="Times New Roman" w:hAnsi="Times New Roman" w:cs="Times New Roman"/>
          <w:sz w:val="28"/>
          <w:szCs w:val="28"/>
        </w:rPr>
        <w:t>№</w:t>
      </w:r>
      <w:r w:rsidRPr="00E24B54">
        <w:rPr>
          <w:rFonts w:ascii="Times New Roman" w:hAnsi="Times New Roman" w:cs="Times New Roman"/>
          <w:sz w:val="28"/>
          <w:szCs w:val="28"/>
        </w:rPr>
        <w:t xml:space="preserve"> </w:t>
      </w:r>
      <w:r w:rsidR="005E06D8" w:rsidRPr="005E06D8">
        <w:rPr>
          <w:rFonts w:ascii="Times New Roman" w:hAnsi="Times New Roman" w:cs="Times New Roman"/>
          <w:sz w:val="28"/>
          <w:szCs w:val="28"/>
        </w:rPr>
        <w:t>&lt;...&gt;</w:t>
      </w:r>
      <w:r w:rsidR="005E06D8">
        <w:rPr>
          <w:rFonts w:ascii="Times New Roman" w:hAnsi="Times New Roman" w:cs="Times New Roman"/>
          <w:sz w:val="28"/>
          <w:szCs w:val="28"/>
        </w:rPr>
        <w:t>,</w:t>
      </w:r>
      <w:r w:rsidRPr="00E24B54">
        <w:rPr>
          <w:rFonts w:ascii="Times New Roman" w:hAnsi="Times New Roman" w:cs="Times New Roman"/>
          <w:sz w:val="28"/>
          <w:szCs w:val="28"/>
        </w:rPr>
        <w:t xml:space="preserve"> </w:t>
      </w:r>
      <w:r w:rsidR="005E06D8" w:rsidRPr="005E06D8">
        <w:rPr>
          <w:rFonts w:ascii="Times New Roman" w:hAnsi="Times New Roman" w:cs="Times New Roman"/>
          <w:sz w:val="28"/>
          <w:szCs w:val="28"/>
        </w:rPr>
        <w:t>&lt;...&gt;</w:t>
      </w:r>
      <w:r w:rsidRPr="00E24B54">
        <w:rPr>
          <w:rFonts w:ascii="Times New Roman" w:hAnsi="Times New Roman" w:cs="Times New Roman"/>
          <w:sz w:val="28"/>
          <w:szCs w:val="28"/>
        </w:rPr>
        <w:t>, от 15</w:t>
      </w:r>
      <w:r w:rsidR="005E06D8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Pr="00E24B54">
        <w:rPr>
          <w:rFonts w:ascii="Times New Roman" w:hAnsi="Times New Roman" w:cs="Times New Roman"/>
          <w:sz w:val="28"/>
          <w:szCs w:val="28"/>
        </w:rPr>
        <w:t>2017</w:t>
      </w:r>
      <w:r w:rsidR="005E06D8">
        <w:rPr>
          <w:rFonts w:ascii="Times New Roman" w:hAnsi="Times New Roman" w:cs="Times New Roman"/>
          <w:sz w:val="28"/>
          <w:szCs w:val="28"/>
        </w:rPr>
        <w:t xml:space="preserve"> г.</w:t>
      </w:r>
      <w:r w:rsidRPr="00E24B54">
        <w:rPr>
          <w:rFonts w:ascii="Times New Roman" w:hAnsi="Times New Roman" w:cs="Times New Roman"/>
          <w:sz w:val="28"/>
          <w:szCs w:val="28"/>
        </w:rPr>
        <w:t xml:space="preserve"> № </w:t>
      </w:r>
      <w:r w:rsidR="005E06D8" w:rsidRPr="005E06D8">
        <w:rPr>
          <w:rFonts w:ascii="Times New Roman" w:hAnsi="Times New Roman" w:cs="Times New Roman"/>
          <w:sz w:val="28"/>
          <w:szCs w:val="28"/>
        </w:rPr>
        <w:t>&lt;...&gt;</w:t>
      </w:r>
      <w:r w:rsidRPr="00E24B54">
        <w:rPr>
          <w:rFonts w:ascii="Times New Roman" w:hAnsi="Times New Roman" w:cs="Times New Roman"/>
          <w:sz w:val="28"/>
          <w:szCs w:val="28"/>
        </w:rPr>
        <w:t>. Однако представление такого документа необходимо только в случае государственного кадастрового учета в</w:t>
      </w:r>
      <w:r w:rsidR="005E06D8"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с</w:t>
      </w:r>
      <w:r w:rsidR="005E06D8">
        <w:rPr>
          <w:rFonts w:ascii="Times New Roman" w:hAnsi="Times New Roman" w:cs="Times New Roman"/>
          <w:sz w:val="28"/>
          <w:szCs w:val="28"/>
        </w:rPr>
        <w:t xml:space="preserve"> </w:t>
      </w:r>
      <w:r w:rsidRPr="00E24B54">
        <w:rPr>
          <w:rFonts w:ascii="Times New Roman" w:hAnsi="Times New Roman" w:cs="Times New Roman"/>
          <w:sz w:val="28"/>
          <w:szCs w:val="28"/>
        </w:rPr>
        <w:t>образованием земельных участков, но не в связи с изменением вида разрешенного использования существующего земельного участка. Кроме того, образование земельных участков для строительства или реконструкции линейных объектов федерального, регионального или местного значения, в том числе при</w:t>
      </w:r>
      <w:r w:rsidR="005E06D8"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изъятии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 xml:space="preserve">государственных или муниципальных нужд, осуществляется исключительно на основании проекта межевания территории (статьи 11.3 и 56.3 Земельного кодекса). </w:t>
      </w:r>
    </w:p>
    <w:p w:rsidR="00790DCD" w:rsidRDefault="00E24B54" w:rsidP="00E24B5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54">
        <w:rPr>
          <w:rFonts w:ascii="Times New Roman" w:hAnsi="Times New Roman" w:cs="Times New Roman"/>
          <w:sz w:val="28"/>
          <w:szCs w:val="28"/>
        </w:rPr>
        <w:t>Дополнительно отмечаем, что согласно пункту 1 статьи 72 Конституции Российской Федерации вопросы владения, пользования и распоряжения землей, недрами, водными и другими природными ресурсами находятся в совместном ведении Российской Федерации и субъектов Российской Федерации.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 xml:space="preserve">соответствии с пунктом 2 статьи 3 Федерального закона от 6 октября </w:t>
      </w:r>
      <w:smartTag w:uri="urn:schemas-microsoft-com:office:smarttags" w:element="metricconverter">
        <w:smartTagPr>
          <w:attr w:name="ProductID" w:val="1999 г"/>
        </w:smartTagPr>
        <w:r w:rsidRPr="00E24B54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E24B5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</w:r>
      <w:r w:rsidRPr="00E24B54">
        <w:rPr>
          <w:rFonts w:ascii="Times New Roman" w:hAnsi="Times New Roman" w:cs="Times New Roman"/>
          <w:sz w:val="28"/>
          <w:szCs w:val="28"/>
        </w:rPr>
        <w:t>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субъекты Российской Федерации вправе осуществлять собственное правовое регулирование по предметам совместного ведения до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24B54">
        <w:rPr>
          <w:rFonts w:ascii="Times New Roman" w:hAnsi="Times New Roman" w:cs="Times New Roman"/>
          <w:sz w:val="28"/>
          <w:szCs w:val="28"/>
        </w:rPr>
        <w:t>принятия федеральных законов.</w:t>
      </w:r>
    </w:p>
    <w:p w:rsidR="006852BE" w:rsidRPr="0064663A" w:rsidRDefault="006852BE">
      <w:pPr>
        <w:rPr>
          <w:rFonts w:ascii="Times New Roman" w:hAnsi="Times New Roman" w:cs="Times New Roman"/>
          <w:sz w:val="10"/>
          <w:szCs w:val="1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64663A" w:rsidTr="0064663A">
        <w:tc>
          <w:tcPr>
            <w:tcW w:w="4955" w:type="dxa"/>
          </w:tcPr>
          <w:p w:rsidR="0064663A" w:rsidRDefault="006466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663A">
              <w:rPr>
                <w:rFonts w:ascii="Times New Roman" w:hAnsi="Times New Roman" w:cs="Times New Roman"/>
                <w:sz w:val="28"/>
                <w:szCs w:val="28"/>
              </w:rPr>
              <w:t xml:space="preserve">Статс-секретарь </w:t>
            </w:r>
          </w:p>
          <w:p w:rsidR="0064663A" w:rsidRDefault="006466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663A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4956" w:type="dxa"/>
          </w:tcPr>
          <w:p w:rsidR="0064663A" w:rsidRDefault="0064663A" w:rsidP="0064663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63A" w:rsidRDefault="0064663A" w:rsidP="0064663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Бутовецкий</w:t>
            </w:r>
            <w:proofErr w:type="spellEnd"/>
          </w:p>
        </w:tc>
      </w:tr>
    </w:tbl>
    <w:p w:rsidR="00B44216" w:rsidRDefault="00B44216" w:rsidP="0095312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44216" w:rsidSect="006852BE">
      <w:headerReference w:type="default" r:id="rId9"/>
      <w:pgSz w:w="11906" w:h="16838"/>
      <w:pgMar w:top="1134" w:right="851" w:bottom="709" w:left="1134" w:header="709" w:footer="4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736" w:rsidRDefault="002B5736" w:rsidP="00CD68B1">
      <w:pPr>
        <w:spacing w:after="0" w:line="240" w:lineRule="auto"/>
      </w:pPr>
      <w:r>
        <w:separator/>
      </w:r>
    </w:p>
  </w:endnote>
  <w:endnote w:type="continuationSeparator" w:id="0">
    <w:p w:rsidR="002B5736" w:rsidRDefault="002B5736" w:rsidP="00CD6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736" w:rsidRDefault="002B5736" w:rsidP="00CD68B1">
      <w:pPr>
        <w:spacing w:after="0" w:line="240" w:lineRule="auto"/>
      </w:pPr>
      <w:r>
        <w:separator/>
      </w:r>
    </w:p>
  </w:footnote>
  <w:footnote w:type="continuationSeparator" w:id="0">
    <w:p w:rsidR="002B5736" w:rsidRDefault="002B5736" w:rsidP="00CD6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25109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F56C8" w:rsidRPr="007F56C8" w:rsidRDefault="007F56C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F56C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F56C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F56C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312A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7F56C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F56C8" w:rsidRDefault="007F56C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F74"/>
    <w:rsid w:val="000001E1"/>
    <w:rsid w:val="00000FE2"/>
    <w:rsid w:val="000011A3"/>
    <w:rsid w:val="00003C07"/>
    <w:rsid w:val="00004C58"/>
    <w:rsid w:val="000069D5"/>
    <w:rsid w:val="00006BA2"/>
    <w:rsid w:val="0000764A"/>
    <w:rsid w:val="00011B1C"/>
    <w:rsid w:val="00011D00"/>
    <w:rsid w:val="000140C3"/>
    <w:rsid w:val="00015950"/>
    <w:rsid w:val="000164E9"/>
    <w:rsid w:val="00017CAF"/>
    <w:rsid w:val="00020256"/>
    <w:rsid w:val="00021044"/>
    <w:rsid w:val="000214C1"/>
    <w:rsid w:val="00021B19"/>
    <w:rsid w:val="00025D06"/>
    <w:rsid w:val="00026039"/>
    <w:rsid w:val="00031A18"/>
    <w:rsid w:val="00031ABA"/>
    <w:rsid w:val="00032339"/>
    <w:rsid w:val="000347F6"/>
    <w:rsid w:val="00035D69"/>
    <w:rsid w:val="00041C4A"/>
    <w:rsid w:val="00043E3F"/>
    <w:rsid w:val="000440DF"/>
    <w:rsid w:val="00044535"/>
    <w:rsid w:val="000460ED"/>
    <w:rsid w:val="00050100"/>
    <w:rsid w:val="000510B0"/>
    <w:rsid w:val="00052BA0"/>
    <w:rsid w:val="00053216"/>
    <w:rsid w:val="00053F64"/>
    <w:rsid w:val="00055050"/>
    <w:rsid w:val="00056E1F"/>
    <w:rsid w:val="00056E98"/>
    <w:rsid w:val="00060208"/>
    <w:rsid w:val="00064AD9"/>
    <w:rsid w:val="00065114"/>
    <w:rsid w:val="00065A81"/>
    <w:rsid w:val="00066BDA"/>
    <w:rsid w:val="00070F21"/>
    <w:rsid w:val="0007181F"/>
    <w:rsid w:val="000736D6"/>
    <w:rsid w:val="00077019"/>
    <w:rsid w:val="000770FE"/>
    <w:rsid w:val="00077936"/>
    <w:rsid w:val="00080B77"/>
    <w:rsid w:val="0008245E"/>
    <w:rsid w:val="000859FA"/>
    <w:rsid w:val="000860F7"/>
    <w:rsid w:val="00086627"/>
    <w:rsid w:val="000906EF"/>
    <w:rsid w:val="00090C80"/>
    <w:rsid w:val="00092BE9"/>
    <w:rsid w:val="0009517F"/>
    <w:rsid w:val="00096656"/>
    <w:rsid w:val="0009680A"/>
    <w:rsid w:val="000A1358"/>
    <w:rsid w:val="000A2A53"/>
    <w:rsid w:val="000A3244"/>
    <w:rsid w:val="000A3B2B"/>
    <w:rsid w:val="000A4D60"/>
    <w:rsid w:val="000A54A9"/>
    <w:rsid w:val="000A65E2"/>
    <w:rsid w:val="000B047B"/>
    <w:rsid w:val="000B0D1F"/>
    <w:rsid w:val="000B1BED"/>
    <w:rsid w:val="000B2D86"/>
    <w:rsid w:val="000B3BAE"/>
    <w:rsid w:val="000B7E3F"/>
    <w:rsid w:val="000C65EC"/>
    <w:rsid w:val="000C6DAF"/>
    <w:rsid w:val="000C779A"/>
    <w:rsid w:val="000D046B"/>
    <w:rsid w:val="000D0D18"/>
    <w:rsid w:val="000D0DF9"/>
    <w:rsid w:val="000D1EEA"/>
    <w:rsid w:val="000D3F70"/>
    <w:rsid w:val="000D5092"/>
    <w:rsid w:val="000D7613"/>
    <w:rsid w:val="000E0100"/>
    <w:rsid w:val="000E06C0"/>
    <w:rsid w:val="000E1F2D"/>
    <w:rsid w:val="000E2C4F"/>
    <w:rsid w:val="000E3AAC"/>
    <w:rsid w:val="000E4580"/>
    <w:rsid w:val="000E46F1"/>
    <w:rsid w:val="000E512B"/>
    <w:rsid w:val="000E56C3"/>
    <w:rsid w:val="000E7AB7"/>
    <w:rsid w:val="000E7D59"/>
    <w:rsid w:val="000E7E73"/>
    <w:rsid w:val="000F02FE"/>
    <w:rsid w:val="000F1234"/>
    <w:rsid w:val="000F2870"/>
    <w:rsid w:val="000F28DF"/>
    <w:rsid w:val="000F39E2"/>
    <w:rsid w:val="000F78AF"/>
    <w:rsid w:val="00100F32"/>
    <w:rsid w:val="0010249D"/>
    <w:rsid w:val="00102D50"/>
    <w:rsid w:val="00103370"/>
    <w:rsid w:val="001034EB"/>
    <w:rsid w:val="00106821"/>
    <w:rsid w:val="001072F1"/>
    <w:rsid w:val="001078C5"/>
    <w:rsid w:val="00110396"/>
    <w:rsid w:val="00111A38"/>
    <w:rsid w:val="00111EDD"/>
    <w:rsid w:val="001124CA"/>
    <w:rsid w:val="001147DD"/>
    <w:rsid w:val="00114B6D"/>
    <w:rsid w:val="00114C6A"/>
    <w:rsid w:val="00115463"/>
    <w:rsid w:val="00116272"/>
    <w:rsid w:val="00116451"/>
    <w:rsid w:val="001174C6"/>
    <w:rsid w:val="00120023"/>
    <w:rsid w:val="00120447"/>
    <w:rsid w:val="00123488"/>
    <w:rsid w:val="00125D3E"/>
    <w:rsid w:val="00126167"/>
    <w:rsid w:val="00126A1B"/>
    <w:rsid w:val="001301B9"/>
    <w:rsid w:val="00130996"/>
    <w:rsid w:val="00130DFD"/>
    <w:rsid w:val="00133E51"/>
    <w:rsid w:val="001360DE"/>
    <w:rsid w:val="00140CE3"/>
    <w:rsid w:val="00140D07"/>
    <w:rsid w:val="00140D8E"/>
    <w:rsid w:val="00146572"/>
    <w:rsid w:val="001472C1"/>
    <w:rsid w:val="00147BAC"/>
    <w:rsid w:val="00150272"/>
    <w:rsid w:val="001562FB"/>
    <w:rsid w:val="00156555"/>
    <w:rsid w:val="00156828"/>
    <w:rsid w:val="00156F01"/>
    <w:rsid w:val="001573BF"/>
    <w:rsid w:val="001577A2"/>
    <w:rsid w:val="00160E15"/>
    <w:rsid w:val="00161006"/>
    <w:rsid w:val="00165650"/>
    <w:rsid w:val="00165DCE"/>
    <w:rsid w:val="00166490"/>
    <w:rsid w:val="001720CF"/>
    <w:rsid w:val="0017210A"/>
    <w:rsid w:val="0017288A"/>
    <w:rsid w:val="001746A3"/>
    <w:rsid w:val="00175A2D"/>
    <w:rsid w:val="001766C4"/>
    <w:rsid w:val="001767A5"/>
    <w:rsid w:val="001779AE"/>
    <w:rsid w:val="00177AE4"/>
    <w:rsid w:val="00177F6F"/>
    <w:rsid w:val="0018108C"/>
    <w:rsid w:val="001847EF"/>
    <w:rsid w:val="00184DB2"/>
    <w:rsid w:val="001860A5"/>
    <w:rsid w:val="001879A4"/>
    <w:rsid w:val="00187A69"/>
    <w:rsid w:val="00190207"/>
    <w:rsid w:val="00193660"/>
    <w:rsid w:val="00196A86"/>
    <w:rsid w:val="001975FD"/>
    <w:rsid w:val="00197C62"/>
    <w:rsid w:val="001A0519"/>
    <w:rsid w:val="001A4078"/>
    <w:rsid w:val="001A485D"/>
    <w:rsid w:val="001A4E56"/>
    <w:rsid w:val="001A70A6"/>
    <w:rsid w:val="001A7E7C"/>
    <w:rsid w:val="001B3A73"/>
    <w:rsid w:val="001B7396"/>
    <w:rsid w:val="001B78AD"/>
    <w:rsid w:val="001C0B7D"/>
    <w:rsid w:val="001C188E"/>
    <w:rsid w:val="001C1E87"/>
    <w:rsid w:val="001C1FB3"/>
    <w:rsid w:val="001C4455"/>
    <w:rsid w:val="001C50F1"/>
    <w:rsid w:val="001D339C"/>
    <w:rsid w:val="001D7803"/>
    <w:rsid w:val="001D7B51"/>
    <w:rsid w:val="001E0309"/>
    <w:rsid w:val="001E0633"/>
    <w:rsid w:val="001E185E"/>
    <w:rsid w:val="001E27D5"/>
    <w:rsid w:val="001E4D65"/>
    <w:rsid w:val="001F0DD9"/>
    <w:rsid w:val="001F20A4"/>
    <w:rsid w:val="001F3060"/>
    <w:rsid w:val="001F4016"/>
    <w:rsid w:val="001F46D7"/>
    <w:rsid w:val="001F5AB0"/>
    <w:rsid w:val="002010FA"/>
    <w:rsid w:val="00201D21"/>
    <w:rsid w:val="002021DC"/>
    <w:rsid w:val="0020450D"/>
    <w:rsid w:val="002049B8"/>
    <w:rsid w:val="00205DCB"/>
    <w:rsid w:val="00206BCB"/>
    <w:rsid w:val="002105D2"/>
    <w:rsid w:val="00210B11"/>
    <w:rsid w:val="00213651"/>
    <w:rsid w:val="00216178"/>
    <w:rsid w:val="0022248C"/>
    <w:rsid w:val="0022266C"/>
    <w:rsid w:val="0022279B"/>
    <w:rsid w:val="00222A6A"/>
    <w:rsid w:val="00227209"/>
    <w:rsid w:val="002278FB"/>
    <w:rsid w:val="00230C1C"/>
    <w:rsid w:val="00231F80"/>
    <w:rsid w:val="00231FCF"/>
    <w:rsid w:val="00232CB8"/>
    <w:rsid w:val="002352FF"/>
    <w:rsid w:val="00236E3B"/>
    <w:rsid w:val="0024089E"/>
    <w:rsid w:val="00244533"/>
    <w:rsid w:val="00244F47"/>
    <w:rsid w:val="00245478"/>
    <w:rsid w:val="002460C2"/>
    <w:rsid w:val="00250BFC"/>
    <w:rsid w:val="002535CA"/>
    <w:rsid w:val="002537B8"/>
    <w:rsid w:val="00254154"/>
    <w:rsid w:val="00255D7C"/>
    <w:rsid w:val="00261466"/>
    <w:rsid w:val="00262A40"/>
    <w:rsid w:val="00263962"/>
    <w:rsid w:val="00263FE6"/>
    <w:rsid w:val="00265C8F"/>
    <w:rsid w:val="002665E2"/>
    <w:rsid w:val="00266668"/>
    <w:rsid w:val="00267A2C"/>
    <w:rsid w:val="00267C85"/>
    <w:rsid w:val="00276C89"/>
    <w:rsid w:val="00276EA9"/>
    <w:rsid w:val="00277D0C"/>
    <w:rsid w:val="00280359"/>
    <w:rsid w:val="00281322"/>
    <w:rsid w:val="002821AE"/>
    <w:rsid w:val="002866D0"/>
    <w:rsid w:val="0028686A"/>
    <w:rsid w:val="0029197B"/>
    <w:rsid w:val="00291E48"/>
    <w:rsid w:val="00291EE9"/>
    <w:rsid w:val="002946A1"/>
    <w:rsid w:val="0029529E"/>
    <w:rsid w:val="00295867"/>
    <w:rsid w:val="00295DA6"/>
    <w:rsid w:val="002A0920"/>
    <w:rsid w:val="002A1378"/>
    <w:rsid w:val="002A4232"/>
    <w:rsid w:val="002A56CF"/>
    <w:rsid w:val="002B0E8E"/>
    <w:rsid w:val="002B125E"/>
    <w:rsid w:val="002B29DA"/>
    <w:rsid w:val="002B3471"/>
    <w:rsid w:val="002B5736"/>
    <w:rsid w:val="002B5DA0"/>
    <w:rsid w:val="002B61E7"/>
    <w:rsid w:val="002C038D"/>
    <w:rsid w:val="002C28FD"/>
    <w:rsid w:val="002C2ABB"/>
    <w:rsid w:val="002C3641"/>
    <w:rsid w:val="002C4C26"/>
    <w:rsid w:val="002C5657"/>
    <w:rsid w:val="002C64EB"/>
    <w:rsid w:val="002D1B68"/>
    <w:rsid w:val="002D2430"/>
    <w:rsid w:val="002D3241"/>
    <w:rsid w:val="002D413D"/>
    <w:rsid w:val="002D4C3D"/>
    <w:rsid w:val="002D4FDE"/>
    <w:rsid w:val="002D7ABB"/>
    <w:rsid w:val="002E1F33"/>
    <w:rsid w:val="002E277D"/>
    <w:rsid w:val="002E2796"/>
    <w:rsid w:val="002E4BBD"/>
    <w:rsid w:val="002E6509"/>
    <w:rsid w:val="002E7269"/>
    <w:rsid w:val="002E7F5A"/>
    <w:rsid w:val="002F0B65"/>
    <w:rsid w:val="002F1221"/>
    <w:rsid w:val="002F136E"/>
    <w:rsid w:val="002F30D3"/>
    <w:rsid w:val="002F3C06"/>
    <w:rsid w:val="002F5B57"/>
    <w:rsid w:val="002F646C"/>
    <w:rsid w:val="002F6609"/>
    <w:rsid w:val="00300D58"/>
    <w:rsid w:val="00301208"/>
    <w:rsid w:val="00301574"/>
    <w:rsid w:val="00303230"/>
    <w:rsid w:val="0030347E"/>
    <w:rsid w:val="003035EC"/>
    <w:rsid w:val="00303848"/>
    <w:rsid w:val="003043A0"/>
    <w:rsid w:val="00305538"/>
    <w:rsid w:val="00305720"/>
    <w:rsid w:val="00307430"/>
    <w:rsid w:val="0030751B"/>
    <w:rsid w:val="003104DF"/>
    <w:rsid w:val="00310506"/>
    <w:rsid w:val="003105DD"/>
    <w:rsid w:val="0031118F"/>
    <w:rsid w:val="003114F1"/>
    <w:rsid w:val="0031330D"/>
    <w:rsid w:val="00313319"/>
    <w:rsid w:val="003156C8"/>
    <w:rsid w:val="00315D73"/>
    <w:rsid w:val="00316520"/>
    <w:rsid w:val="00316D78"/>
    <w:rsid w:val="0031727C"/>
    <w:rsid w:val="00320D46"/>
    <w:rsid w:val="00321CB0"/>
    <w:rsid w:val="0032232C"/>
    <w:rsid w:val="0032324D"/>
    <w:rsid w:val="00324205"/>
    <w:rsid w:val="00324FEE"/>
    <w:rsid w:val="003256B1"/>
    <w:rsid w:val="003261EE"/>
    <w:rsid w:val="00333F65"/>
    <w:rsid w:val="00335832"/>
    <w:rsid w:val="0033671F"/>
    <w:rsid w:val="00336EC5"/>
    <w:rsid w:val="00337197"/>
    <w:rsid w:val="003405C0"/>
    <w:rsid w:val="00341222"/>
    <w:rsid w:val="003414D6"/>
    <w:rsid w:val="00341F9D"/>
    <w:rsid w:val="0034313A"/>
    <w:rsid w:val="00343B87"/>
    <w:rsid w:val="003458A5"/>
    <w:rsid w:val="003462C1"/>
    <w:rsid w:val="00346BCE"/>
    <w:rsid w:val="00354473"/>
    <w:rsid w:val="00356025"/>
    <w:rsid w:val="00364D7C"/>
    <w:rsid w:val="003651C6"/>
    <w:rsid w:val="00366CA8"/>
    <w:rsid w:val="003671F0"/>
    <w:rsid w:val="00374970"/>
    <w:rsid w:val="00375FC9"/>
    <w:rsid w:val="00380AA1"/>
    <w:rsid w:val="00381FD0"/>
    <w:rsid w:val="00384389"/>
    <w:rsid w:val="00387630"/>
    <w:rsid w:val="00390D42"/>
    <w:rsid w:val="00391674"/>
    <w:rsid w:val="00392667"/>
    <w:rsid w:val="00393515"/>
    <w:rsid w:val="0039469F"/>
    <w:rsid w:val="00395F6B"/>
    <w:rsid w:val="0039634A"/>
    <w:rsid w:val="003965EE"/>
    <w:rsid w:val="00396778"/>
    <w:rsid w:val="003969AA"/>
    <w:rsid w:val="003A19EB"/>
    <w:rsid w:val="003A1AA6"/>
    <w:rsid w:val="003A1D99"/>
    <w:rsid w:val="003A6E8C"/>
    <w:rsid w:val="003B122A"/>
    <w:rsid w:val="003B4078"/>
    <w:rsid w:val="003B44D0"/>
    <w:rsid w:val="003B58B4"/>
    <w:rsid w:val="003C1F51"/>
    <w:rsid w:val="003C20CA"/>
    <w:rsid w:val="003C27F2"/>
    <w:rsid w:val="003C41F1"/>
    <w:rsid w:val="003C6500"/>
    <w:rsid w:val="003C7998"/>
    <w:rsid w:val="003D1D73"/>
    <w:rsid w:val="003D3C6C"/>
    <w:rsid w:val="003D5097"/>
    <w:rsid w:val="003D63B2"/>
    <w:rsid w:val="003E01EF"/>
    <w:rsid w:val="003E2134"/>
    <w:rsid w:val="003E3A64"/>
    <w:rsid w:val="003E4386"/>
    <w:rsid w:val="003E44D1"/>
    <w:rsid w:val="003E45B3"/>
    <w:rsid w:val="003E6908"/>
    <w:rsid w:val="003E7E6A"/>
    <w:rsid w:val="003F01B9"/>
    <w:rsid w:val="003F0865"/>
    <w:rsid w:val="003F12E9"/>
    <w:rsid w:val="003F1D8A"/>
    <w:rsid w:val="003F46A2"/>
    <w:rsid w:val="003F4BB5"/>
    <w:rsid w:val="003F6256"/>
    <w:rsid w:val="003F6F79"/>
    <w:rsid w:val="00400914"/>
    <w:rsid w:val="004014AF"/>
    <w:rsid w:val="00401F05"/>
    <w:rsid w:val="0040208C"/>
    <w:rsid w:val="00403984"/>
    <w:rsid w:val="00403997"/>
    <w:rsid w:val="004040E9"/>
    <w:rsid w:val="00405FA4"/>
    <w:rsid w:val="004070C1"/>
    <w:rsid w:val="00407F82"/>
    <w:rsid w:val="00410A7C"/>
    <w:rsid w:val="00415068"/>
    <w:rsid w:val="00420DE2"/>
    <w:rsid w:val="004211E0"/>
    <w:rsid w:val="00421D51"/>
    <w:rsid w:val="004222BD"/>
    <w:rsid w:val="00430439"/>
    <w:rsid w:val="00434089"/>
    <w:rsid w:val="0044060C"/>
    <w:rsid w:val="004425B8"/>
    <w:rsid w:val="00443894"/>
    <w:rsid w:val="00445B5A"/>
    <w:rsid w:val="00445D07"/>
    <w:rsid w:val="004471A1"/>
    <w:rsid w:val="004505B8"/>
    <w:rsid w:val="004519E9"/>
    <w:rsid w:val="0045355E"/>
    <w:rsid w:val="00455371"/>
    <w:rsid w:val="004554C6"/>
    <w:rsid w:val="00455A7A"/>
    <w:rsid w:val="004569F4"/>
    <w:rsid w:val="00457EF4"/>
    <w:rsid w:val="0046161C"/>
    <w:rsid w:val="00464A7F"/>
    <w:rsid w:val="0046504B"/>
    <w:rsid w:val="004658D1"/>
    <w:rsid w:val="00467266"/>
    <w:rsid w:val="00467A82"/>
    <w:rsid w:val="00467B97"/>
    <w:rsid w:val="004737EE"/>
    <w:rsid w:val="004739D4"/>
    <w:rsid w:val="00473D98"/>
    <w:rsid w:val="00476707"/>
    <w:rsid w:val="00477935"/>
    <w:rsid w:val="00477DDC"/>
    <w:rsid w:val="0048081B"/>
    <w:rsid w:val="00480E19"/>
    <w:rsid w:val="00481CEA"/>
    <w:rsid w:val="00482239"/>
    <w:rsid w:val="004822E5"/>
    <w:rsid w:val="00482861"/>
    <w:rsid w:val="00482D51"/>
    <w:rsid w:val="00484372"/>
    <w:rsid w:val="00486198"/>
    <w:rsid w:val="00486772"/>
    <w:rsid w:val="00487DFA"/>
    <w:rsid w:val="00490337"/>
    <w:rsid w:val="00494BBF"/>
    <w:rsid w:val="00497E56"/>
    <w:rsid w:val="004A262A"/>
    <w:rsid w:val="004A29E1"/>
    <w:rsid w:val="004A5F41"/>
    <w:rsid w:val="004A6DAB"/>
    <w:rsid w:val="004A7A76"/>
    <w:rsid w:val="004B2E38"/>
    <w:rsid w:val="004B2F51"/>
    <w:rsid w:val="004B2F75"/>
    <w:rsid w:val="004B3663"/>
    <w:rsid w:val="004B4658"/>
    <w:rsid w:val="004B6C02"/>
    <w:rsid w:val="004B77B3"/>
    <w:rsid w:val="004B7D8E"/>
    <w:rsid w:val="004C06CD"/>
    <w:rsid w:val="004C07F6"/>
    <w:rsid w:val="004C0AAF"/>
    <w:rsid w:val="004C2C01"/>
    <w:rsid w:val="004C3353"/>
    <w:rsid w:val="004C4F44"/>
    <w:rsid w:val="004C7015"/>
    <w:rsid w:val="004D1616"/>
    <w:rsid w:val="004D3719"/>
    <w:rsid w:val="004D3A0C"/>
    <w:rsid w:val="004D5EFD"/>
    <w:rsid w:val="004D6329"/>
    <w:rsid w:val="004E15F5"/>
    <w:rsid w:val="004E56AC"/>
    <w:rsid w:val="004F0C3B"/>
    <w:rsid w:val="004F32F5"/>
    <w:rsid w:val="004F4E51"/>
    <w:rsid w:val="004F567B"/>
    <w:rsid w:val="005001FE"/>
    <w:rsid w:val="00500F99"/>
    <w:rsid w:val="0050729D"/>
    <w:rsid w:val="00507F74"/>
    <w:rsid w:val="00510A4E"/>
    <w:rsid w:val="00511F64"/>
    <w:rsid w:val="00513861"/>
    <w:rsid w:val="005158E3"/>
    <w:rsid w:val="0051713F"/>
    <w:rsid w:val="0051717F"/>
    <w:rsid w:val="00517BC3"/>
    <w:rsid w:val="005217F1"/>
    <w:rsid w:val="00523AA3"/>
    <w:rsid w:val="00523F76"/>
    <w:rsid w:val="005259CA"/>
    <w:rsid w:val="00527B95"/>
    <w:rsid w:val="00530B01"/>
    <w:rsid w:val="00532DAF"/>
    <w:rsid w:val="0053333F"/>
    <w:rsid w:val="0054201E"/>
    <w:rsid w:val="00542AB9"/>
    <w:rsid w:val="005449F0"/>
    <w:rsid w:val="0054627F"/>
    <w:rsid w:val="005466DB"/>
    <w:rsid w:val="005471E7"/>
    <w:rsid w:val="00550E34"/>
    <w:rsid w:val="005518DB"/>
    <w:rsid w:val="00552274"/>
    <w:rsid w:val="00552AD7"/>
    <w:rsid w:val="0055494D"/>
    <w:rsid w:val="00554AAE"/>
    <w:rsid w:val="005556B1"/>
    <w:rsid w:val="005604CC"/>
    <w:rsid w:val="0056069F"/>
    <w:rsid w:val="00561F40"/>
    <w:rsid w:val="00562F97"/>
    <w:rsid w:val="00564401"/>
    <w:rsid w:val="005668EF"/>
    <w:rsid w:val="005711DC"/>
    <w:rsid w:val="00571E9C"/>
    <w:rsid w:val="00573413"/>
    <w:rsid w:val="0057471C"/>
    <w:rsid w:val="0057709D"/>
    <w:rsid w:val="00582619"/>
    <w:rsid w:val="005833BF"/>
    <w:rsid w:val="00583BF9"/>
    <w:rsid w:val="00586566"/>
    <w:rsid w:val="00592942"/>
    <w:rsid w:val="00595AEF"/>
    <w:rsid w:val="00596C64"/>
    <w:rsid w:val="00596E67"/>
    <w:rsid w:val="005A07FC"/>
    <w:rsid w:val="005A1F95"/>
    <w:rsid w:val="005A2350"/>
    <w:rsid w:val="005A32F0"/>
    <w:rsid w:val="005A458B"/>
    <w:rsid w:val="005A69ED"/>
    <w:rsid w:val="005B0FCA"/>
    <w:rsid w:val="005B273E"/>
    <w:rsid w:val="005B46CE"/>
    <w:rsid w:val="005B5E60"/>
    <w:rsid w:val="005B6523"/>
    <w:rsid w:val="005C2945"/>
    <w:rsid w:val="005C6B69"/>
    <w:rsid w:val="005C74DF"/>
    <w:rsid w:val="005D0458"/>
    <w:rsid w:val="005D067B"/>
    <w:rsid w:val="005D3A98"/>
    <w:rsid w:val="005D442D"/>
    <w:rsid w:val="005D560B"/>
    <w:rsid w:val="005D59A8"/>
    <w:rsid w:val="005D5B98"/>
    <w:rsid w:val="005E06D8"/>
    <w:rsid w:val="005E0F8E"/>
    <w:rsid w:val="005E1352"/>
    <w:rsid w:val="005E1B2B"/>
    <w:rsid w:val="005E2FB7"/>
    <w:rsid w:val="005E464E"/>
    <w:rsid w:val="005E46A4"/>
    <w:rsid w:val="005E516A"/>
    <w:rsid w:val="005E5252"/>
    <w:rsid w:val="005F0EC2"/>
    <w:rsid w:val="005F1B99"/>
    <w:rsid w:val="005F1E5E"/>
    <w:rsid w:val="005F462E"/>
    <w:rsid w:val="005F559E"/>
    <w:rsid w:val="005F598B"/>
    <w:rsid w:val="005F6F36"/>
    <w:rsid w:val="006004F7"/>
    <w:rsid w:val="006008D6"/>
    <w:rsid w:val="00601549"/>
    <w:rsid w:val="00601923"/>
    <w:rsid w:val="00602120"/>
    <w:rsid w:val="00602126"/>
    <w:rsid w:val="0060385F"/>
    <w:rsid w:val="00607268"/>
    <w:rsid w:val="00610512"/>
    <w:rsid w:val="00611410"/>
    <w:rsid w:val="00613449"/>
    <w:rsid w:val="00613D4F"/>
    <w:rsid w:val="00614012"/>
    <w:rsid w:val="00620491"/>
    <w:rsid w:val="00622C7D"/>
    <w:rsid w:val="00623255"/>
    <w:rsid w:val="00623635"/>
    <w:rsid w:val="006248FD"/>
    <w:rsid w:val="006265F5"/>
    <w:rsid w:val="0062719D"/>
    <w:rsid w:val="0063193F"/>
    <w:rsid w:val="00632905"/>
    <w:rsid w:val="006337BB"/>
    <w:rsid w:val="0063399D"/>
    <w:rsid w:val="00635BBE"/>
    <w:rsid w:val="00636834"/>
    <w:rsid w:val="0063687C"/>
    <w:rsid w:val="00636BA4"/>
    <w:rsid w:val="0064104F"/>
    <w:rsid w:val="0064301B"/>
    <w:rsid w:val="00644473"/>
    <w:rsid w:val="00644793"/>
    <w:rsid w:val="00644A9A"/>
    <w:rsid w:val="0064663A"/>
    <w:rsid w:val="00647715"/>
    <w:rsid w:val="00647982"/>
    <w:rsid w:val="006510E2"/>
    <w:rsid w:val="00651FEB"/>
    <w:rsid w:val="006546EB"/>
    <w:rsid w:val="00654A56"/>
    <w:rsid w:val="006561DC"/>
    <w:rsid w:val="00660A7A"/>
    <w:rsid w:val="006652B1"/>
    <w:rsid w:val="00666170"/>
    <w:rsid w:val="00666DA4"/>
    <w:rsid w:val="0067389D"/>
    <w:rsid w:val="006755CC"/>
    <w:rsid w:val="00675CE5"/>
    <w:rsid w:val="006763CF"/>
    <w:rsid w:val="006812A3"/>
    <w:rsid w:val="00681EF5"/>
    <w:rsid w:val="006837BA"/>
    <w:rsid w:val="006852BE"/>
    <w:rsid w:val="00687318"/>
    <w:rsid w:val="0069156F"/>
    <w:rsid w:val="00693219"/>
    <w:rsid w:val="006947D8"/>
    <w:rsid w:val="00694DB8"/>
    <w:rsid w:val="006952FA"/>
    <w:rsid w:val="006A0D5E"/>
    <w:rsid w:val="006A2314"/>
    <w:rsid w:val="006A31D6"/>
    <w:rsid w:val="006A6B2C"/>
    <w:rsid w:val="006B06AE"/>
    <w:rsid w:val="006B11F2"/>
    <w:rsid w:val="006B1BD5"/>
    <w:rsid w:val="006B34C0"/>
    <w:rsid w:val="006B365C"/>
    <w:rsid w:val="006B47A8"/>
    <w:rsid w:val="006B48A5"/>
    <w:rsid w:val="006B7988"/>
    <w:rsid w:val="006B7C98"/>
    <w:rsid w:val="006C22D3"/>
    <w:rsid w:val="006C2F95"/>
    <w:rsid w:val="006C3A54"/>
    <w:rsid w:val="006C5B33"/>
    <w:rsid w:val="006D018F"/>
    <w:rsid w:val="006D032D"/>
    <w:rsid w:val="006D05E8"/>
    <w:rsid w:val="006D07F3"/>
    <w:rsid w:val="006D1237"/>
    <w:rsid w:val="006D2EB5"/>
    <w:rsid w:val="006D3B56"/>
    <w:rsid w:val="006D6D77"/>
    <w:rsid w:val="006E12D2"/>
    <w:rsid w:val="006E3581"/>
    <w:rsid w:val="006E396D"/>
    <w:rsid w:val="006E6CF9"/>
    <w:rsid w:val="006E7B98"/>
    <w:rsid w:val="006F1770"/>
    <w:rsid w:val="006F656F"/>
    <w:rsid w:val="0070103A"/>
    <w:rsid w:val="0070141A"/>
    <w:rsid w:val="00701A72"/>
    <w:rsid w:val="00702CF8"/>
    <w:rsid w:val="007034F1"/>
    <w:rsid w:val="007049D4"/>
    <w:rsid w:val="00706BC5"/>
    <w:rsid w:val="00712289"/>
    <w:rsid w:val="00713A9B"/>
    <w:rsid w:val="0071471C"/>
    <w:rsid w:val="00714DE7"/>
    <w:rsid w:val="00715B0E"/>
    <w:rsid w:val="007166BD"/>
    <w:rsid w:val="00717C2A"/>
    <w:rsid w:val="007240EE"/>
    <w:rsid w:val="007257F5"/>
    <w:rsid w:val="00726394"/>
    <w:rsid w:val="0072706D"/>
    <w:rsid w:val="0072719C"/>
    <w:rsid w:val="00727C8C"/>
    <w:rsid w:val="00730031"/>
    <w:rsid w:val="00731BE7"/>
    <w:rsid w:val="007322DE"/>
    <w:rsid w:val="007328CD"/>
    <w:rsid w:val="0073334D"/>
    <w:rsid w:val="00734318"/>
    <w:rsid w:val="007424A5"/>
    <w:rsid w:val="00744C6A"/>
    <w:rsid w:val="00745910"/>
    <w:rsid w:val="007466A4"/>
    <w:rsid w:val="0074783C"/>
    <w:rsid w:val="00751258"/>
    <w:rsid w:val="007520DF"/>
    <w:rsid w:val="007532C3"/>
    <w:rsid w:val="00754B37"/>
    <w:rsid w:val="00754EB2"/>
    <w:rsid w:val="00755952"/>
    <w:rsid w:val="0075668C"/>
    <w:rsid w:val="00761249"/>
    <w:rsid w:val="0076342B"/>
    <w:rsid w:val="007658FF"/>
    <w:rsid w:val="007671A1"/>
    <w:rsid w:val="00767F9A"/>
    <w:rsid w:val="00770361"/>
    <w:rsid w:val="007708E3"/>
    <w:rsid w:val="00772B25"/>
    <w:rsid w:val="0077380F"/>
    <w:rsid w:val="00773B13"/>
    <w:rsid w:val="00773BB5"/>
    <w:rsid w:val="0077699F"/>
    <w:rsid w:val="007774B5"/>
    <w:rsid w:val="00780E13"/>
    <w:rsid w:val="0078112B"/>
    <w:rsid w:val="007848D6"/>
    <w:rsid w:val="0078596E"/>
    <w:rsid w:val="00790DCD"/>
    <w:rsid w:val="00791A56"/>
    <w:rsid w:val="00793238"/>
    <w:rsid w:val="00793456"/>
    <w:rsid w:val="00793913"/>
    <w:rsid w:val="0079744C"/>
    <w:rsid w:val="007975C3"/>
    <w:rsid w:val="00797A3A"/>
    <w:rsid w:val="00797B4A"/>
    <w:rsid w:val="007A04E4"/>
    <w:rsid w:val="007A12DA"/>
    <w:rsid w:val="007A20E0"/>
    <w:rsid w:val="007A2704"/>
    <w:rsid w:val="007A2987"/>
    <w:rsid w:val="007A59AF"/>
    <w:rsid w:val="007B2A2D"/>
    <w:rsid w:val="007B3510"/>
    <w:rsid w:val="007B552A"/>
    <w:rsid w:val="007C0260"/>
    <w:rsid w:val="007C0417"/>
    <w:rsid w:val="007C1C74"/>
    <w:rsid w:val="007C2E5E"/>
    <w:rsid w:val="007C3913"/>
    <w:rsid w:val="007C3C49"/>
    <w:rsid w:val="007C4C11"/>
    <w:rsid w:val="007C5736"/>
    <w:rsid w:val="007D0940"/>
    <w:rsid w:val="007D133B"/>
    <w:rsid w:val="007E004F"/>
    <w:rsid w:val="007E02B2"/>
    <w:rsid w:val="007E5222"/>
    <w:rsid w:val="007E5787"/>
    <w:rsid w:val="007E5E42"/>
    <w:rsid w:val="007E5E69"/>
    <w:rsid w:val="007E69DF"/>
    <w:rsid w:val="007E7615"/>
    <w:rsid w:val="007F1E61"/>
    <w:rsid w:val="007F4F65"/>
    <w:rsid w:val="007F4FA3"/>
    <w:rsid w:val="007F56C8"/>
    <w:rsid w:val="007F7E46"/>
    <w:rsid w:val="0080169B"/>
    <w:rsid w:val="00801DE7"/>
    <w:rsid w:val="00803922"/>
    <w:rsid w:val="00805E52"/>
    <w:rsid w:val="00806A63"/>
    <w:rsid w:val="00807516"/>
    <w:rsid w:val="00807C98"/>
    <w:rsid w:val="00807D29"/>
    <w:rsid w:val="008113B9"/>
    <w:rsid w:val="00811DE4"/>
    <w:rsid w:val="008133D0"/>
    <w:rsid w:val="00816117"/>
    <w:rsid w:val="00816CA2"/>
    <w:rsid w:val="008202C0"/>
    <w:rsid w:val="00821249"/>
    <w:rsid w:val="008215D5"/>
    <w:rsid w:val="00822711"/>
    <w:rsid w:val="008234B6"/>
    <w:rsid w:val="00825BFB"/>
    <w:rsid w:val="00830218"/>
    <w:rsid w:val="00831EA3"/>
    <w:rsid w:val="0083301D"/>
    <w:rsid w:val="0083328D"/>
    <w:rsid w:val="00833506"/>
    <w:rsid w:val="00834CC2"/>
    <w:rsid w:val="00840540"/>
    <w:rsid w:val="00840CF4"/>
    <w:rsid w:val="00845868"/>
    <w:rsid w:val="008473C4"/>
    <w:rsid w:val="00850046"/>
    <w:rsid w:val="00850D99"/>
    <w:rsid w:val="008521EB"/>
    <w:rsid w:val="00854E44"/>
    <w:rsid w:val="008574AC"/>
    <w:rsid w:val="00857C8F"/>
    <w:rsid w:val="008628E4"/>
    <w:rsid w:val="00867BD9"/>
    <w:rsid w:val="00870345"/>
    <w:rsid w:val="008733EE"/>
    <w:rsid w:val="00873404"/>
    <w:rsid w:val="00873FCC"/>
    <w:rsid w:val="0087663F"/>
    <w:rsid w:val="00880A55"/>
    <w:rsid w:val="0088157F"/>
    <w:rsid w:val="00882221"/>
    <w:rsid w:val="00884325"/>
    <w:rsid w:val="00886630"/>
    <w:rsid w:val="00886A96"/>
    <w:rsid w:val="00887907"/>
    <w:rsid w:val="00891E49"/>
    <w:rsid w:val="00896D69"/>
    <w:rsid w:val="008979F0"/>
    <w:rsid w:val="008A2186"/>
    <w:rsid w:val="008A2E5A"/>
    <w:rsid w:val="008A4B27"/>
    <w:rsid w:val="008B0743"/>
    <w:rsid w:val="008B15BA"/>
    <w:rsid w:val="008B4A3F"/>
    <w:rsid w:val="008B5814"/>
    <w:rsid w:val="008B5AE4"/>
    <w:rsid w:val="008B6DD3"/>
    <w:rsid w:val="008C18AA"/>
    <w:rsid w:val="008C529D"/>
    <w:rsid w:val="008D0980"/>
    <w:rsid w:val="008D0CAE"/>
    <w:rsid w:val="008D19B5"/>
    <w:rsid w:val="008D1A30"/>
    <w:rsid w:val="008D2354"/>
    <w:rsid w:val="008D34D0"/>
    <w:rsid w:val="008D3F66"/>
    <w:rsid w:val="008D47AF"/>
    <w:rsid w:val="008D4FA1"/>
    <w:rsid w:val="008D5130"/>
    <w:rsid w:val="008D5962"/>
    <w:rsid w:val="008D7360"/>
    <w:rsid w:val="008D7534"/>
    <w:rsid w:val="008D768E"/>
    <w:rsid w:val="008D7771"/>
    <w:rsid w:val="008D7F76"/>
    <w:rsid w:val="008E250E"/>
    <w:rsid w:val="008E2E8E"/>
    <w:rsid w:val="008E3A90"/>
    <w:rsid w:val="008E44B8"/>
    <w:rsid w:val="008E48AE"/>
    <w:rsid w:val="008E59C5"/>
    <w:rsid w:val="008E6963"/>
    <w:rsid w:val="008E6A8E"/>
    <w:rsid w:val="008E6F51"/>
    <w:rsid w:val="008E73C9"/>
    <w:rsid w:val="008F0114"/>
    <w:rsid w:val="008F0192"/>
    <w:rsid w:val="008F1DDC"/>
    <w:rsid w:val="008F325D"/>
    <w:rsid w:val="008F3923"/>
    <w:rsid w:val="008F5A60"/>
    <w:rsid w:val="008F5A91"/>
    <w:rsid w:val="008F62FD"/>
    <w:rsid w:val="00901B90"/>
    <w:rsid w:val="009021A8"/>
    <w:rsid w:val="009033AA"/>
    <w:rsid w:val="009035A2"/>
    <w:rsid w:val="009043D3"/>
    <w:rsid w:val="0090584E"/>
    <w:rsid w:val="00905971"/>
    <w:rsid w:val="00912913"/>
    <w:rsid w:val="00912B05"/>
    <w:rsid w:val="00912C2E"/>
    <w:rsid w:val="009154DC"/>
    <w:rsid w:val="00915E12"/>
    <w:rsid w:val="009165D6"/>
    <w:rsid w:val="00916AE9"/>
    <w:rsid w:val="00917317"/>
    <w:rsid w:val="00921ECB"/>
    <w:rsid w:val="00923922"/>
    <w:rsid w:val="00925169"/>
    <w:rsid w:val="00925788"/>
    <w:rsid w:val="009264A4"/>
    <w:rsid w:val="00926A39"/>
    <w:rsid w:val="009276FE"/>
    <w:rsid w:val="00927F19"/>
    <w:rsid w:val="00931D03"/>
    <w:rsid w:val="00934BF0"/>
    <w:rsid w:val="009366EF"/>
    <w:rsid w:val="00940EFD"/>
    <w:rsid w:val="00941381"/>
    <w:rsid w:val="009442FC"/>
    <w:rsid w:val="009456FF"/>
    <w:rsid w:val="0094733F"/>
    <w:rsid w:val="009478F0"/>
    <w:rsid w:val="0095312A"/>
    <w:rsid w:val="0096018A"/>
    <w:rsid w:val="009605C9"/>
    <w:rsid w:val="00960CE3"/>
    <w:rsid w:val="009621C4"/>
    <w:rsid w:val="00962B6A"/>
    <w:rsid w:val="00962DA6"/>
    <w:rsid w:val="00964035"/>
    <w:rsid w:val="0096555E"/>
    <w:rsid w:val="0096727E"/>
    <w:rsid w:val="0097209D"/>
    <w:rsid w:val="00972BE7"/>
    <w:rsid w:val="00973140"/>
    <w:rsid w:val="00974221"/>
    <w:rsid w:val="0097542C"/>
    <w:rsid w:val="00980CD1"/>
    <w:rsid w:val="00980D10"/>
    <w:rsid w:val="009836F3"/>
    <w:rsid w:val="00983B95"/>
    <w:rsid w:val="00984995"/>
    <w:rsid w:val="00985209"/>
    <w:rsid w:val="0098591F"/>
    <w:rsid w:val="00987415"/>
    <w:rsid w:val="0099398A"/>
    <w:rsid w:val="00994393"/>
    <w:rsid w:val="009946C4"/>
    <w:rsid w:val="009A1026"/>
    <w:rsid w:val="009A1772"/>
    <w:rsid w:val="009A397A"/>
    <w:rsid w:val="009A6B77"/>
    <w:rsid w:val="009B2998"/>
    <w:rsid w:val="009B4008"/>
    <w:rsid w:val="009B4CF7"/>
    <w:rsid w:val="009B5209"/>
    <w:rsid w:val="009B6548"/>
    <w:rsid w:val="009C16E6"/>
    <w:rsid w:val="009C36AF"/>
    <w:rsid w:val="009C3EA0"/>
    <w:rsid w:val="009C40D7"/>
    <w:rsid w:val="009C6A84"/>
    <w:rsid w:val="009C7D1E"/>
    <w:rsid w:val="009D3822"/>
    <w:rsid w:val="009D550C"/>
    <w:rsid w:val="009D5518"/>
    <w:rsid w:val="009D574B"/>
    <w:rsid w:val="009D7483"/>
    <w:rsid w:val="009E0113"/>
    <w:rsid w:val="009E10F1"/>
    <w:rsid w:val="009E4B08"/>
    <w:rsid w:val="009E6C0A"/>
    <w:rsid w:val="009E7A1B"/>
    <w:rsid w:val="009F0539"/>
    <w:rsid w:val="009F1777"/>
    <w:rsid w:val="009F2394"/>
    <w:rsid w:val="009F2768"/>
    <w:rsid w:val="009F3959"/>
    <w:rsid w:val="009F405A"/>
    <w:rsid w:val="009F4E52"/>
    <w:rsid w:val="00A0240F"/>
    <w:rsid w:val="00A02C6C"/>
    <w:rsid w:val="00A03718"/>
    <w:rsid w:val="00A049AA"/>
    <w:rsid w:val="00A055FA"/>
    <w:rsid w:val="00A10E30"/>
    <w:rsid w:val="00A111ED"/>
    <w:rsid w:val="00A1175D"/>
    <w:rsid w:val="00A122AD"/>
    <w:rsid w:val="00A12BB3"/>
    <w:rsid w:val="00A12D30"/>
    <w:rsid w:val="00A138D2"/>
    <w:rsid w:val="00A16E1C"/>
    <w:rsid w:val="00A17BE1"/>
    <w:rsid w:val="00A17EA2"/>
    <w:rsid w:val="00A201A7"/>
    <w:rsid w:val="00A21116"/>
    <w:rsid w:val="00A22A35"/>
    <w:rsid w:val="00A23299"/>
    <w:rsid w:val="00A23F81"/>
    <w:rsid w:val="00A243D0"/>
    <w:rsid w:val="00A2478D"/>
    <w:rsid w:val="00A24F84"/>
    <w:rsid w:val="00A25A29"/>
    <w:rsid w:val="00A31BC8"/>
    <w:rsid w:val="00A3265C"/>
    <w:rsid w:val="00A33E4F"/>
    <w:rsid w:val="00A37908"/>
    <w:rsid w:val="00A40C3C"/>
    <w:rsid w:val="00A42DCE"/>
    <w:rsid w:val="00A43095"/>
    <w:rsid w:val="00A430FF"/>
    <w:rsid w:val="00A43F29"/>
    <w:rsid w:val="00A46ED7"/>
    <w:rsid w:val="00A5094E"/>
    <w:rsid w:val="00A510A5"/>
    <w:rsid w:val="00A53A04"/>
    <w:rsid w:val="00A5447C"/>
    <w:rsid w:val="00A54753"/>
    <w:rsid w:val="00A555E8"/>
    <w:rsid w:val="00A57535"/>
    <w:rsid w:val="00A57A7A"/>
    <w:rsid w:val="00A62E11"/>
    <w:rsid w:val="00A648FE"/>
    <w:rsid w:val="00A658B9"/>
    <w:rsid w:val="00A71E18"/>
    <w:rsid w:val="00A73541"/>
    <w:rsid w:val="00A743CC"/>
    <w:rsid w:val="00A75528"/>
    <w:rsid w:val="00A762A8"/>
    <w:rsid w:val="00A826AB"/>
    <w:rsid w:val="00A82AAE"/>
    <w:rsid w:val="00A82B7F"/>
    <w:rsid w:val="00A91BF4"/>
    <w:rsid w:val="00A91D2D"/>
    <w:rsid w:val="00A93015"/>
    <w:rsid w:val="00A936E9"/>
    <w:rsid w:val="00A9388D"/>
    <w:rsid w:val="00A96BA6"/>
    <w:rsid w:val="00A96EC3"/>
    <w:rsid w:val="00A97370"/>
    <w:rsid w:val="00A9766C"/>
    <w:rsid w:val="00AA2393"/>
    <w:rsid w:val="00AA2539"/>
    <w:rsid w:val="00AA5200"/>
    <w:rsid w:val="00AB0CF3"/>
    <w:rsid w:val="00AB2D91"/>
    <w:rsid w:val="00AB2FDE"/>
    <w:rsid w:val="00AB3A88"/>
    <w:rsid w:val="00AB440B"/>
    <w:rsid w:val="00AB49A7"/>
    <w:rsid w:val="00AB55F5"/>
    <w:rsid w:val="00AB5D8F"/>
    <w:rsid w:val="00AB6519"/>
    <w:rsid w:val="00AB669E"/>
    <w:rsid w:val="00AB7437"/>
    <w:rsid w:val="00AB75CE"/>
    <w:rsid w:val="00AC1A03"/>
    <w:rsid w:val="00AC273C"/>
    <w:rsid w:val="00AC43DE"/>
    <w:rsid w:val="00AC44A5"/>
    <w:rsid w:val="00AC6F32"/>
    <w:rsid w:val="00AD0F27"/>
    <w:rsid w:val="00AD1179"/>
    <w:rsid w:val="00AD14FC"/>
    <w:rsid w:val="00AD1A39"/>
    <w:rsid w:val="00AD466D"/>
    <w:rsid w:val="00AD46A8"/>
    <w:rsid w:val="00AD4BAC"/>
    <w:rsid w:val="00AD4F81"/>
    <w:rsid w:val="00AD6164"/>
    <w:rsid w:val="00AE006F"/>
    <w:rsid w:val="00AE0A4A"/>
    <w:rsid w:val="00AE24B3"/>
    <w:rsid w:val="00AE43C5"/>
    <w:rsid w:val="00AE60EB"/>
    <w:rsid w:val="00AE7C58"/>
    <w:rsid w:val="00AF0652"/>
    <w:rsid w:val="00AF2E33"/>
    <w:rsid w:val="00AF760A"/>
    <w:rsid w:val="00B00A47"/>
    <w:rsid w:val="00B028EF"/>
    <w:rsid w:val="00B02900"/>
    <w:rsid w:val="00B07128"/>
    <w:rsid w:val="00B072EE"/>
    <w:rsid w:val="00B12481"/>
    <w:rsid w:val="00B1329A"/>
    <w:rsid w:val="00B142A0"/>
    <w:rsid w:val="00B17F1F"/>
    <w:rsid w:val="00B2029B"/>
    <w:rsid w:val="00B207EA"/>
    <w:rsid w:val="00B20D08"/>
    <w:rsid w:val="00B21E04"/>
    <w:rsid w:val="00B225BC"/>
    <w:rsid w:val="00B22F2F"/>
    <w:rsid w:val="00B23C33"/>
    <w:rsid w:val="00B2435F"/>
    <w:rsid w:val="00B25535"/>
    <w:rsid w:val="00B26400"/>
    <w:rsid w:val="00B2644D"/>
    <w:rsid w:val="00B3061A"/>
    <w:rsid w:val="00B3197F"/>
    <w:rsid w:val="00B32207"/>
    <w:rsid w:val="00B32E06"/>
    <w:rsid w:val="00B33438"/>
    <w:rsid w:val="00B35121"/>
    <w:rsid w:val="00B35BB9"/>
    <w:rsid w:val="00B36741"/>
    <w:rsid w:val="00B37462"/>
    <w:rsid w:val="00B404E9"/>
    <w:rsid w:val="00B40B6E"/>
    <w:rsid w:val="00B4199D"/>
    <w:rsid w:val="00B42063"/>
    <w:rsid w:val="00B43539"/>
    <w:rsid w:val="00B44216"/>
    <w:rsid w:val="00B45A27"/>
    <w:rsid w:val="00B46046"/>
    <w:rsid w:val="00B5155E"/>
    <w:rsid w:val="00B519D2"/>
    <w:rsid w:val="00B52137"/>
    <w:rsid w:val="00B52B83"/>
    <w:rsid w:val="00B52E12"/>
    <w:rsid w:val="00B543AC"/>
    <w:rsid w:val="00B55B0F"/>
    <w:rsid w:val="00B55CB2"/>
    <w:rsid w:val="00B6045D"/>
    <w:rsid w:val="00B63113"/>
    <w:rsid w:val="00B64940"/>
    <w:rsid w:val="00B65878"/>
    <w:rsid w:val="00B65A7A"/>
    <w:rsid w:val="00B674E9"/>
    <w:rsid w:val="00B7076C"/>
    <w:rsid w:val="00B70F63"/>
    <w:rsid w:val="00B71AE3"/>
    <w:rsid w:val="00B7660B"/>
    <w:rsid w:val="00B776A2"/>
    <w:rsid w:val="00B801B0"/>
    <w:rsid w:val="00B80A43"/>
    <w:rsid w:val="00B82747"/>
    <w:rsid w:val="00B82953"/>
    <w:rsid w:val="00B85E4D"/>
    <w:rsid w:val="00B86A47"/>
    <w:rsid w:val="00B87814"/>
    <w:rsid w:val="00B87B8D"/>
    <w:rsid w:val="00B90D31"/>
    <w:rsid w:val="00B90DD8"/>
    <w:rsid w:val="00B92D4A"/>
    <w:rsid w:val="00B964BB"/>
    <w:rsid w:val="00B972CE"/>
    <w:rsid w:val="00B97EF3"/>
    <w:rsid w:val="00BA24C9"/>
    <w:rsid w:val="00BA3A39"/>
    <w:rsid w:val="00BA749B"/>
    <w:rsid w:val="00BB0D4D"/>
    <w:rsid w:val="00BB1442"/>
    <w:rsid w:val="00BB1C23"/>
    <w:rsid w:val="00BB1E36"/>
    <w:rsid w:val="00BB2974"/>
    <w:rsid w:val="00BB3A10"/>
    <w:rsid w:val="00BB5A4C"/>
    <w:rsid w:val="00BB5ACD"/>
    <w:rsid w:val="00BB5E27"/>
    <w:rsid w:val="00BB7A1E"/>
    <w:rsid w:val="00BC1748"/>
    <w:rsid w:val="00BC6E2B"/>
    <w:rsid w:val="00BD011B"/>
    <w:rsid w:val="00BD0BDA"/>
    <w:rsid w:val="00BD18F7"/>
    <w:rsid w:val="00BD22C6"/>
    <w:rsid w:val="00BD4DBB"/>
    <w:rsid w:val="00BD55BF"/>
    <w:rsid w:val="00BD5788"/>
    <w:rsid w:val="00BD57E2"/>
    <w:rsid w:val="00BD5DB1"/>
    <w:rsid w:val="00BE0664"/>
    <w:rsid w:val="00BE06A2"/>
    <w:rsid w:val="00BE06AA"/>
    <w:rsid w:val="00BE1268"/>
    <w:rsid w:val="00BE18BA"/>
    <w:rsid w:val="00BE2B50"/>
    <w:rsid w:val="00BE2D56"/>
    <w:rsid w:val="00BE4A02"/>
    <w:rsid w:val="00BE5A40"/>
    <w:rsid w:val="00BE64FB"/>
    <w:rsid w:val="00BE6733"/>
    <w:rsid w:val="00BE6748"/>
    <w:rsid w:val="00BE71E6"/>
    <w:rsid w:val="00BF08F2"/>
    <w:rsid w:val="00BF13E4"/>
    <w:rsid w:val="00BF1CEB"/>
    <w:rsid w:val="00BF5126"/>
    <w:rsid w:val="00BF5AA0"/>
    <w:rsid w:val="00C025AB"/>
    <w:rsid w:val="00C04785"/>
    <w:rsid w:val="00C06A5C"/>
    <w:rsid w:val="00C12858"/>
    <w:rsid w:val="00C12B8A"/>
    <w:rsid w:val="00C13951"/>
    <w:rsid w:val="00C14A57"/>
    <w:rsid w:val="00C17C1F"/>
    <w:rsid w:val="00C20A12"/>
    <w:rsid w:val="00C2264C"/>
    <w:rsid w:val="00C22CD7"/>
    <w:rsid w:val="00C23C95"/>
    <w:rsid w:val="00C35A44"/>
    <w:rsid w:val="00C404F5"/>
    <w:rsid w:val="00C408E7"/>
    <w:rsid w:val="00C40A92"/>
    <w:rsid w:val="00C41C6E"/>
    <w:rsid w:val="00C44509"/>
    <w:rsid w:val="00C4546D"/>
    <w:rsid w:val="00C45CF9"/>
    <w:rsid w:val="00C5025D"/>
    <w:rsid w:val="00C503A0"/>
    <w:rsid w:val="00C50F7C"/>
    <w:rsid w:val="00C52FF4"/>
    <w:rsid w:val="00C607E3"/>
    <w:rsid w:val="00C61200"/>
    <w:rsid w:val="00C63014"/>
    <w:rsid w:val="00C63AEA"/>
    <w:rsid w:val="00C67C7D"/>
    <w:rsid w:val="00C71339"/>
    <w:rsid w:val="00C76B14"/>
    <w:rsid w:val="00C76E63"/>
    <w:rsid w:val="00C772DB"/>
    <w:rsid w:val="00C77961"/>
    <w:rsid w:val="00C823BA"/>
    <w:rsid w:val="00C8327C"/>
    <w:rsid w:val="00C83693"/>
    <w:rsid w:val="00C86F4C"/>
    <w:rsid w:val="00C9081C"/>
    <w:rsid w:val="00C932DB"/>
    <w:rsid w:val="00C9469F"/>
    <w:rsid w:val="00C94A86"/>
    <w:rsid w:val="00C96FE8"/>
    <w:rsid w:val="00CA1275"/>
    <w:rsid w:val="00CA28FF"/>
    <w:rsid w:val="00CA2B13"/>
    <w:rsid w:val="00CA3D28"/>
    <w:rsid w:val="00CA3F5F"/>
    <w:rsid w:val="00CA53FE"/>
    <w:rsid w:val="00CA63E9"/>
    <w:rsid w:val="00CB3B5B"/>
    <w:rsid w:val="00CB50C3"/>
    <w:rsid w:val="00CB5B06"/>
    <w:rsid w:val="00CB7367"/>
    <w:rsid w:val="00CC0E40"/>
    <w:rsid w:val="00CC2B5E"/>
    <w:rsid w:val="00CC4B0A"/>
    <w:rsid w:val="00CD1846"/>
    <w:rsid w:val="00CD1C9D"/>
    <w:rsid w:val="00CD234C"/>
    <w:rsid w:val="00CD2360"/>
    <w:rsid w:val="00CD2846"/>
    <w:rsid w:val="00CD2899"/>
    <w:rsid w:val="00CD3001"/>
    <w:rsid w:val="00CD4DD5"/>
    <w:rsid w:val="00CD51E2"/>
    <w:rsid w:val="00CD530D"/>
    <w:rsid w:val="00CD57BF"/>
    <w:rsid w:val="00CD5BA4"/>
    <w:rsid w:val="00CD68B1"/>
    <w:rsid w:val="00CD7508"/>
    <w:rsid w:val="00CE07D1"/>
    <w:rsid w:val="00CE0B33"/>
    <w:rsid w:val="00CE2E25"/>
    <w:rsid w:val="00CE30E9"/>
    <w:rsid w:val="00CF1246"/>
    <w:rsid w:val="00CF28EC"/>
    <w:rsid w:val="00CF3212"/>
    <w:rsid w:val="00CF48CB"/>
    <w:rsid w:val="00CF54D1"/>
    <w:rsid w:val="00CF7A7D"/>
    <w:rsid w:val="00D00F65"/>
    <w:rsid w:val="00D01BD8"/>
    <w:rsid w:val="00D02812"/>
    <w:rsid w:val="00D05DF8"/>
    <w:rsid w:val="00D06CFE"/>
    <w:rsid w:val="00D10CEA"/>
    <w:rsid w:val="00D11E8E"/>
    <w:rsid w:val="00D147A2"/>
    <w:rsid w:val="00D1536C"/>
    <w:rsid w:val="00D158A6"/>
    <w:rsid w:val="00D17D71"/>
    <w:rsid w:val="00D20CD4"/>
    <w:rsid w:val="00D2430A"/>
    <w:rsid w:val="00D24D47"/>
    <w:rsid w:val="00D30DE1"/>
    <w:rsid w:val="00D31ABA"/>
    <w:rsid w:val="00D33642"/>
    <w:rsid w:val="00D3644B"/>
    <w:rsid w:val="00D369BE"/>
    <w:rsid w:val="00D37780"/>
    <w:rsid w:val="00D40FC6"/>
    <w:rsid w:val="00D410F1"/>
    <w:rsid w:val="00D437C2"/>
    <w:rsid w:val="00D437CC"/>
    <w:rsid w:val="00D46D52"/>
    <w:rsid w:val="00D472E8"/>
    <w:rsid w:val="00D47611"/>
    <w:rsid w:val="00D506A7"/>
    <w:rsid w:val="00D518A3"/>
    <w:rsid w:val="00D51DC4"/>
    <w:rsid w:val="00D52E78"/>
    <w:rsid w:val="00D54894"/>
    <w:rsid w:val="00D54A0E"/>
    <w:rsid w:val="00D55973"/>
    <w:rsid w:val="00D56160"/>
    <w:rsid w:val="00D56904"/>
    <w:rsid w:val="00D56E25"/>
    <w:rsid w:val="00D57E59"/>
    <w:rsid w:val="00D62984"/>
    <w:rsid w:val="00D62E1E"/>
    <w:rsid w:val="00D657E1"/>
    <w:rsid w:val="00D66667"/>
    <w:rsid w:val="00D668E7"/>
    <w:rsid w:val="00D66B2C"/>
    <w:rsid w:val="00D67C87"/>
    <w:rsid w:val="00D74006"/>
    <w:rsid w:val="00D74133"/>
    <w:rsid w:val="00D76EF3"/>
    <w:rsid w:val="00D77382"/>
    <w:rsid w:val="00D83182"/>
    <w:rsid w:val="00D8346F"/>
    <w:rsid w:val="00D84B90"/>
    <w:rsid w:val="00D860DF"/>
    <w:rsid w:val="00D87D57"/>
    <w:rsid w:val="00D90254"/>
    <w:rsid w:val="00D903F9"/>
    <w:rsid w:val="00D9337C"/>
    <w:rsid w:val="00D938D7"/>
    <w:rsid w:val="00D95430"/>
    <w:rsid w:val="00D958F1"/>
    <w:rsid w:val="00DA5B6C"/>
    <w:rsid w:val="00DA64E1"/>
    <w:rsid w:val="00DA6A63"/>
    <w:rsid w:val="00DA6B2A"/>
    <w:rsid w:val="00DA6F9C"/>
    <w:rsid w:val="00DA74AF"/>
    <w:rsid w:val="00DA7772"/>
    <w:rsid w:val="00DB2144"/>
    <w:rsid w:val="00DB3095"/>
    <w:rsid w:val="00DB3945"/>
    <w:rsid w:val="00DC36B3"/>
    <w:rsid w:val="00DC3D7E"/>
    <w:rsid w:val="00DC4BB3"/>
    <w:rsid w:val="00DC6039"/>
    <w:rsid w:val="00DC7817"/>
    <w:rsid w:val="00DD004C"/>
    <w:rsid w:val="00DD0914"/>
    <w:rsid w:val="00DD1514"/>
    <w:rsid w:val="00DD1B9F"/>
    <w:rsid w:val="00DD3315"/>
    <w:rsid w:val="00DD453E"/>
    <w:rsid w:val="00DD6F31"/>
    <w:rsid w:val="00DE0860"/>
    <w:rsid w:val="00DE186A"/>
    <w:rsid w:val="00DE4007"/>
    <w:rsid w:val="00DE5167"/>
    <w:rsid w:val="00DE5FCF"/>
    <w:rsid w:val="00DE6C41"/>
    <w:rsid w:val="00DF0047"/>
    <w:rsid w:val="00DF02B7"/>
    <w:rsid w:val="00DF447C"/>
    <w:rsid w:val="00DF6801"/>
    <w:rsid w:val="00E04BD9"/>
    <w:rsid w:val="00E06A8B"/>
    <w:rsid w:val="00E07423"/>
    <w:rsid w:val="00E10B99"/>
    <w:rsid w:val="00E12DB1"/>
    <w:rsid w:val="00E15F9E"/>
    <w:rsid w:val="00E20C08"/>
    <w:rsid w:val="00E234E3"/>
    <w:rsid w:val="00E23D75"/>
    <w:rsid w:val="00E23FC3"/>
    <w:rsid w:val="00E2458A"/>
    <w:rsid w:val="00E24691"/>
    <w:rsid w:val="00E249AF"/>
    <w:rsid w:val="00E24B54"/>
    <w:rsid w:val="00E25BB7"/>
    <w:rsid w:val="00E26BE6"/>
    <w:rsid w:val="00E271D2"/>
    <w:rsid w:val="00E306C4"/>
    <w:rsid w:val="00E30BEA"/>
    <w:rsid w:val="00E310B2"/>
    <w:rsid w:val="00E3182E"/>
    <w:rsid w:val="00E33C25"/>
    <w:rsid w:val="00E35000"/>
    <w:rsid w:val="00E41F6A"/>
    <w:rsid w:val="00E42995"/>
    <w:rsid w:val="00E429B5"/>
    <w:rsid w:val="00E43C2E"/>
    <w:rsid w:val="00E51796"/>
    <w:rsid w:val="00E52C06"/>
    <w:rsid w:val="00E53DC6"/>
    <w:rsid w:val="00E55BB8"/>
    <w:rsid w:val="00E55E68"/>
    <w:rsid w:val="00E56162"/>
    <w:rsid w:val="00E56A1E"/>
    <w:rsid w:val="00E574D0"/>
    <w:rsid w:val="00E61EC4"/>
    <w:rsid w:val="00E639DB"/>
    <w:rsid w:val="00E64099"/>
    <w:rsid w:val="00E6443E"/>
    <w:rsid w:val="00E64495"/>
    <w:rsid w:val="00E659B2"/>
    <w:rsid w:val="00E66415"/>
    <w:rsid w:val="00E67BCC"/>
    <w:rsid w:val="00E708D6"/>
    <w:rsid w:val="00E70E74"/>
    <w:rsid w:val="00E73436"/>
    <w:rsid w:val="00E7386D"/>
    <w:rsid w:val="00E74ACA"/>
    <w:rsid w:val="00E82018"/>
    <w:rsid w:val="00E877FB"/>
    <w:rsid w:val="00E908A9"/>
    <w:rsid w:val="00E90CBA"/>
    <w:rsid w:val="00E93D1B"/>
    <w:rsid w:val="00E973E4"/>
    <w:rsid w:val="00E97CFB"/>
    <w:rsid w:val="00EA0178"/>
    <w:rsid w:val="00EA1CBB"/>
    <w:rsid w:val="00EA278F"/>
    <w:rsid w:val="00EA27C7"/>
    <w:rsid w:val="00EA2FD2"/>
    <w:rsid w:val="00EA3C80"/>
    <w:rsid w:val="00EA44A3"/>
    <w:rsid w:val="00EA56DB"/>
    <w:rsid w:val="00EA5E2C"/>
    <w:rsid w:val="00EA7173"/>
    <w:rsid w:val="00EB0ABB"/>
    <w:rsid w:val="00EB22FB"/>
    <w:rsid w:val="00EB2504"/>
    <w:rsid w:val="00EB3092"/>
    <w:rsid w:val="00EB4EB2"/>
    <w:rsid w:val="00EB4F9D"/>
    <w:rsid w:val="00EB4FD9"/>
    <w:rsid w:val="00EB70F6"/>
    <w:rsid w:val="00EC0D2B"/>
    <w:rsid w:val="00EC1B15"/>
    <w:rsid w:val="00EC2248"/>
    <w:rsid w:val="00EC254C"/>
    <w:rsid w:val="00EC2DC7"/>
    <w:rsid w:val="00EC7548"/>
    <w:rsid w:val="00ED17E9"/>
    <w:rsid w:val="00ED5CAA"/>
    <w:rsid w:val="00EE0FE7"/>
    <w:rsid w:val="00EE2552"/>
    <w:rsid w:val="00EE3389"/>
    <w:rsid w:val="00EE44B9"/>
    <w:rsid w:val="00EE6754"/>
    <w:rsid w:val="00EE69F8"/>
    <w:rsid w:val="00EE7342"/>
    <w:rsid w:val="00EF12AD"/>
    <w:rsid w:val="00EF20BC"/>
    <w:rsid w:val="00EF2A7D"/>
    <w:rsid w:val="00EF4401"/>
    <w:rsid w:val="00F02692"/>
    <w:rsid w:val="00F06C64"/>
    <w:rsid w:val="00F06CD1"/>
    <w:rsid w:val="00F110E2"/>
    <w:rsid w:val="00F13000"/>
    <w:rsid w:val="00F137C7"/>
    <w:rsid w:val="00F14460"/>
    <w:rsid w:val="00F1638A"/>
    <w:rsid w:val="00F20815"/>
    <w:rsid w:val="00F20CAF"/>
    <w:rsid w:val="00F20F65"/>
    <w:rsid w:val="00F22210"/>
    <w:rsid w:val="00F22BF4"/>
    <w:rsid w:val="00F24111"/>
    <w:rsid w:val="00F244B7"/>
    <w:rsid w:val="00F25C72"/>
    <w:rsid w:val="00F25E9E"/>
    <w:rsid w:val="00F26CEE"/>
    <w:rsid w:val="00F27261"/>
    <w:rsid w:val="00F300D8"/>
    <w:rsid w:val="00F31C1F"/>
    <w:rsid w:val="00F324E1"/>
    <w:rsid w:val="00F33D66"/>
    <w:rsid w:val="00F35DEA"/>
    <w:rsid w:val="00F37782"/>
    <w:rsid w:val="00F3798E"/>
    <w:rsid w:val="00F43086"/>
    <w:rsid w:val="00F436E6"/>
    <w:rsid w:val="00F46996"/>
    <w:rsid w:val="00F47000"/>
    <w:rsid w:val="00F54AB3"/>
    <w:rsid w:val="00F56EB4"/>
    <w:rsid w:val="00F61615"/>
    <w:rsid w:val="00F61D87"/>
    <w:rsid w:val="00F62567"/>
    <w:rsid w:val="00F62C9A"/>
    <w:rsid w:val="00F64ABB"/>
    <w:rsid w:val="00F65A84"/>
    <w:rsid w:val="00F65E7E"/>
    <w:rsid w:val="00F667E0"/>
    <w:rsid w:val="00F812F0"/>
    <w:rsid w:val="00F81E33"/>
    <w:rsid w:val="00F8260D"/>
    <w:rsid w:val="00F8626F"/>
    <w:rsid w:val="00F87E6C"/>
    <w:rsid w:val="00F922F9"/>
    <w:rsid w:val="00FA1678"/>
    <w:rsid w:val="00FA372D"/>
    <w:rsid w:val="00FA6520"/>
    <w:rsid w:val="00FA67BE"/>
    <w:rsid w:val="00FA67DD"/>
    <w:rsid w:val="00FA6E9E"/>
    <w:rsid w:val="00FA72A2"/>
    <w:rsid w:val="00FA75AF"/>
    <w:rsid w:val="00FB140A"/>
    <w:rsid w:val="00FB318C"/>
    <w:rsid w:val="00FB590E"/>
    <w:rsid w:val="00FC0097"/>
    <w:rsid w:val="00FC1744"/>
    <w:rsid w:val="00FC1BE9"/>
    <w:rsid w:val="00FC1E46"/>
    <w:rsid w:val="00FC24A8"/>
    <w:rsid w:val="00FC2914"/>
    <w:rsid w:val="00FC46E7"/>
    <w:rsid w:val="00FC4B8F"/>
    <w:rsid w:val="00FC7B43"/>
    <w:rsid w:val="00FD0BCF"/>
    <w:rsid w:val="00FD1314"/>
    <w:rsid w:val="00FD4812"/>
    <w:rsid w:val="00FD6D4A"/>
    <w:rsid w:val="00FD7A75"/>
    <w:rsid w:val="00FE0FA7"/>
    <w:rsid w:val="00FE2435"/>
    <w:rsid w:val="00FE4818"/>
    <w:rsid w:val="00FE4F4A"/>
    <w:rsid w:val="00FE5E83"/>
    <w:rsid w:val="00FF1949"/>
    <w:rsid w:val="00FF21E6"/>
    <w:rsid w:val="00FF3D5C"/>
    <w:rsid w:val="00FF5136"/>
    <w:rsid w:val="00FF514C"/>
    <w:rsid w:val="00FF531A"/>
    <w:rsid w:val="00FF5DCB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DD88D0E"/>
  <w15:docId w15:val="{E54135D1-3560-4C75-A9D0-72F58453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6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68B1"/>
  </w:style>
  <w:style w:type="paragraph" w:styleId="a5">
    <w:name w:val="footer"/>
    <w:basedOn w:val="a"/>
    <w:link w:val="a6"/>
    <w:uiPriority w:val="99"/>
    <w:unhideWhenUsed/>
    <w:rsid w:val="00CD68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68B1"/>
  </w:style>
  <w:style w:type="paragraph" w:styleId="a7">
    <w:name w:val="Balloon Text"/>
    <w:basedOn w:val="a"/>
    <w:link w:val="a8"/>
    <w:uiPriority w:val="99"/>
    <w:semiHidden/>
    <w:unhideWhenUsed/>
    <w:rsid w:val="00A82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26AB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532DA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32DAF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32DAF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32DA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32DAF"/>
    <w:rPr>
      <w:b/>
      <w:bCs/>
      <w:sz w:val="20"/>
      <w:szCs w:val="20"/>
    </w:rPr>
  </w:style>
  <w:style w:type="table" w:styleId="ae">
    <w:name w:val="Table Grid"/>
    <w:basedOn w:val="a1"/>
    <w:uiPriority w:val="59"/>
    <w:rsid w:val="00646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6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E25A63FDD2F52B39307435DC26DC82A3E8AE845502FB7A80EAAF432E8EA84F4EEF7C7860499A9787806ACB53153E9AD260DF8022FC923A9MCg5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19A9D62B9A892CCAC2FACAADD1C992BB91C5E9088A4949604346A0A98AA459EA2D14B88B2931EAD7AC0346E47w5y1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4CF4E-617C-4974-9C82-8457F1E1E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1846</Words>
  <Characters>10525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Широкова Оксана Александровна</dc:creator>
  <cp:lastModifiedBy>Балесков Олег Сергеевич</cp:lastModifiedBy>
  <cp:revision>3</cp:revision>
  <cp:lastPrinted>2020-06-19T10:05:00Z</cp:lastPrinted>
  <dcterms:created xsi:type="dcterms:W3CDTF">2020-12-18T07:48:00Z</dcterms:created>
  <dcterms:modified xsi:type="dcterms:W3CDTF">2020-12-21T13:48:00Z</dcterms:modified>
</cp:coreProperties>
</file>