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5A8" w:rsidRPr="00AD15A8" w:rsidRDefault="00AD15A8" w:rsidP="00AD15A8">
      <w:pPr>
        <w:pStyle w:val="ConsPlusNormal"/>
        <w:jc w:val="center"/>
        <w:outlineLvl w:val="0"/>
        <w:rPr>
          <w:b/>
          <w:bCs/>
          <w:sz w:val="16"/>
          <w:szCs w:val="16"/>
          <w:lang w:val="ru-RU"/>
        </w:rPr>
      </w:pPr>
      <w:r w:rsidRPr="00AD15A8">
        <w:rPr>
          <w:b/>
          <w:bCs/>
          <w:sz w:val="16"/>
          <w:szCs w:val="16"/>
          <w:lang w:val="ru-RU"/>
        </w:rPr>
        <w:t>МИНИСТЕРСТВО ЭКОНОМИЧЕСКОГО РАЗВИТИЯ РОССИЙСКОЙ ФЕДЕРАЦИИ</w:t>
      </w:r>
    </w:p>
    <w:p w:rsidR="00AD15A8" w:rsidRPr="00AD15A8" w:rsidRDefault="00AD15A8" w:rsidP="00AD15A8">
      <w:pPr>
        <w:pStyle w:val="ConsPlusNormal"/>
        <w:jc w:val="center"/>
        <w:rPr>
          <w:b/>
          <w:bCs/>
          <w:sz w:val="16"/>
          <w:szCs w:val="16"/>
          <w:lang w:val="ru-RU"/>
        </w:rPr>
      </w:pPr>
    </w:p>
    <w:p w:rsidR="00AD15A8" w:rsidRPr="00AD15A8" w:rsidRDefault="00AD15A8" w:rsidP="00AD15A8">
      <w:pPr>
        <w:pStyle w:val="ConsPlusNormal"/>
        <w:jc w:val="center"/>
        <w:rPr>
          <w:b/>
          <w:bCs/>
          <w:sz w:val="16"/>
          <w:szCs w:val="16"/>
          <w:lang w:val="ru-RU"/>
        </w:rPr>
      </w:pPr>
      <w:r w:rsidRPr="00AD15A8">
        <w:rPr>
          <w:b/>
          <w:bCs/>
          <w:sz w:val="16"/>
          <w:szCs w:val="16"/>
          <w:lang w:val="ru-RU"/>
        </w:rPr>
        <w:t>ФЕДЕРАЛЬНАЯ СЛУЖБА ГОСУДАРСТВЕННОЙ РЕГИСТРАЦИИ,</w:t>
      </w:r>
    </w:p>
    <w:p w:rsidR="00AD15A8" w:rsidRPr="00AD15A8" w:rsidRDefault="00AD15A8" w:rsidP="00AD15A8">
      <w:pPr>
        <w:pStyle w:val="ConsPlusNormal"/>
        <w:jc w:val="center"/>
        <w:rPr>
          <w:b/>
          <w:bCs/>
          <w:sz w:val="16"/>
          <w:szCs w:val="16"/>
          <w:lang w:val="ru-RU"/>
        </w:rPr>
      </w:pPr>
      <w:r w:rsidRPr="00AD15A8">
        <w:rPr>
          <w:b/>
          <w:bCs/>
          <w:sz w:val="16"/>
          <w:szCs w:val="16"/>
          <w:lang w:val="ru-RU"/>
        </w:rPr>
        <w:t>КАДАСТРА И КАРТОГРАФИИ</w:t>
      </w:r>
    </w:p>
    <w:p w:rsidR="00AD15A8" w:rsidRPr="00AD15A8" w:rsidRDefault="00AD15A8" w:rsidP="00AD15A8">
      <w:pPr>
        <w:pStyle w:val="ConsPlusNormal"/>
        <w:jc w:val="center"/>
        <w:rPr>
          <w:b/>
          <w:bCs/>
          <w:sz w:val="16"/>
          <w:szCs w:val="16"/>
          <w:lang w:val="ru-RU"/>
        </w:rPr>
      </w:pPr>
    </w:p>
    <w:p w:rsidR="00AD15A8" w:rsidRPr="00AD15A8" w:rsidRDefault="00AD15A8" w:rsidP="00AD15A8">
      <w:pPr>
        <w:pStyle w:val="ConsPlusNormal"/>
        <w:jc w:val="center"/>
        <w:rPr>
          <w:b/>
          <w:bCs/>
          <w:sz w:val="16"/>
          <w:szCs w:val="16"/>
          <w:lang w:val="ru-RU"/>
        </w:rPr>
      </w:pPr>
      <w:r w:rsidRPr="00AD15A8">
        <w:rPr>
          <w:b/>
          <w:bCs/>
          <w:sz w:val="16"/>
          <w:szCs w:val="16"/>
          <w:lang w:val="ru-RU"/>
        </w:rPr>
        <w:t>ПИСЬМО</w:t>
      </w:r>
    </w:p>
    <w:p w:rsidR="00AD15A8" w:rsidRPr="00AD15A8" w:rsidRDefault="00AD15A8" w:rsidP="00AD15A8">
      <w:pPr>
        <w:pStyle w:val="ConsPlusNormal"/>
        <w:jc w:val="center"/>
        <w:rPr>
          <w:b/>
          <w:bCs/>
          <w:sz w:val="16"/>
          <w:szCs w:val="16"/>
          <w:lang w:val="ru-RU"/>
        </w:rPr>
      </w:pPr>
      <w:r w:rsidRPr="00AD15A8">
        <w:rPr>
          <w:b/>
          <w:bCs/>
          <w:sz w:val="16"/>
          <w:szCs w:val="16"/>
          <w:lang w:val="ru-RU"/>
        </w:rPr>
        <w:t xml:space="preserve">от 30 апреля 2014 г. </w:t>
      </w:r>
      <w:r>
        <w:rPr>
          <w:b/>
          <w:bCs/>
          <w:sz w:val="16"/>
          <w:szCs w:val="16"/>
        </w:rPr>
        <w:t>N</w:t>
      </w:r>
      <w:r w:rsidRPr="00AD15A8">
        <w:rPr>
          <w:b/>
          <w:bCs/>
          <w:sz w:val="16"/>
          <w:szCs w:val="16"/>
          <w:lang w:val="ru-RU"/>
        </w:rPr>
        <w:t xml:space="preserve"> 09-исх/04984-ГЕ/14</w:t>
      </w:r>
    </w:p>
    <w:p w:rsidR="00AD15A8" w:rsidRPr="00AD15A8" w:rsidRDefault="00AD15A8" w:rsidP="00AD15A8">
      <w:pPr>
        <w:pStyle w:val="ConsPlusNormal"/>
        <w:jc w:val="center"/>
        <w:rPr>
          <w:b/>
          <w:bCs/>
          <w:sz w:val="16"/>
          <w:szCs w:val="16"/>
          <w:lang w:val="ru-RU"/>
        </w:rPr>
      </w:pPr>
    </w:p>
    <w:p w:rsidR="00AD15A8" w:rsidRPr="00AD15A8" w:rsidRDefault="00AD15A8" w:rsidP="00AD15A8">
      <w:pPr>
        <w:pStyle w:val="ConsPlusNormal"/>
        <w:jc w:val="center"/>
        <w:rPr>
          <w:b/>
          <w:bCs/>
          <w:sz w:val="16"/>
          <w:szCs w:val="16"/>
          <w:lang w:val="ru-RU"/>
        </w:rPr>
      </w:pPr>
      <w:r w:rsidRPr="00AD15A8">
        <w:rPr>
          <w:b/>
          <w:bCs/>
          <w:sz w:val="16"/>
          <w:szCs w:val="16"/>
          <w:lang w:val="ru-RU"/>
        </w:rPr>
        <w:t>О НАПРАВЛЕНИИ РАЗЪЯСНЕНИЙ</w:t>
      </w:r>
    </w:p>
    <w:p w:rsidR="00AD15A8" w:rsidRPr="00AD15A8" w:rsidRDefault="00AD15A8" w:rsidP="00AD15A8">
      <w:pPr>
        <w:pStyle w:val="ConsPlusNormal"/>
        <w:jc w:val="both"/>
        <w:rPr>
          <w:lang w:val="ru-RU"/>
        </w:rPr>
      </w:pP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r w:rsidRPr="00AD15A8">
        <w:rPr>
          <w:lang w:val="ru-RU"/>
        </w:rPr>
        <w:t>Федеральная служба государственной регистрации, кадастра и картографии, рассмотрев обращение о согласовании позиции по вопросам внесения в государственный кадастр недвижимости (далее - ГКН) сведений о границах охранных зон линейно-кабельных сооружений волоконно-оптических линий связи (далее - ВОЛС), сообщает.</w:t>
      </w: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r w:rsidRPr="00AD15A8">
        <w:rPr>
          <w:lang w:val="ru-RU"/>
        </w:rPr>
        <w:t xml:space="preserve">В соответствии со статьей 15 Федерального закона от 24.07.2007 </w:t>
      </w:r>
      <w:r>
        <w:t>N</w:t>
      </w:r>
      <w:r w:rsidRPr="00AD15A8">
        <w:rPr>
          <w:lang w:val="ru-RU"/>
        </w:rPr>
        <w:t xml:space="preserve"> 221-ФЗ "О государственном кадастре недвижимости" (далее - Закон о кадастре) сведения об установлении или изменении границ зоны с особыми условиями использования территорий вносятся в ГКН в порядке информационного взаимодействия с органами государственной власти и органами местного самоуправления.</w:t>
      </w: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proofErr w:type="gramStart"/>
      <w:r w:rsidRPr="00AD15A8">
        <w:rPr>
          <w:lang w:val="ru-RU"/>
        </w:rPr>
        <w:t xml:space="preserve">При установлении охранных зон ВОЛС необходимо учитывать, что положения части 2 статьи 10 Федерального закона от 07.07.2013 </w:t>
      </w:r>
      <w:r>
        <w:t>N</w:t>
      </w:r>
      <w:r w:rsidRPr="00AD15A8">
        <w:rPr>
          <w:lang w:val="ru-RU"/>
        </w:rPr>
        <w:t xml:space="preserve"> 126-ФЗ "О связи", согласно которым предоставление земельных участков организациям связи, порядок (режим) пользования ими, в том числе установления охранных зон сетей связи и сооружений связи и создания просек для размещения сетей связи, основания, условия и порядок изъятия этих земельных участков устанавливаются земельным</w:t>
      </w:r>
      <w:proofErr w:type="gramEnd"/>
      <w:r w:rsidRPr="00AD15A8">
        <w:rPr>
          <w:lang w:val="ru-RU"/>
        </w:rPr>
        <w:t xml:space="preserve"> законодательством Российской Федерации. Размеры таких земельных участков, в том числе земельных участков, предоставляемых для установления охранных зон и просек, определяются в соответствии с нормами отвода земель для осуществления соответствующих видов деятельности, градостроительной и проектной документацией.</w:t>
      </w: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proofErr w:type="gramStart"/>
      <w:r w:rsidRPr="00AD15A8">
        <w:rPr>
          <w:lang w:val="ru-RU"/>
        </w:rPr>
        <w:t xml:space="preserve">В целях обеспечения сохранности действующих кабельных, радиорелейных и воздушных линий связи и линий радиофикации, а также сооружений связи постановлением Правительства Российской Федерации от 09.06.1995 </w:t>
      </w:r>
      <w:r>
        <w:t>N</w:t>
      </w:r>
      <w:r w:rsidRPr="00AD15A8">
        <w:rPr>
          <w:lang w:val="ru-RU"/>
        </w:rPr>
        <w:t xml:space="preserve"> 578 утверждены Правила охраны линий и сооружений связи Российской Федерации (далее - Правила </w:t>
      </w:r>
      <w:r>
        <w:t>N</w:t>
      </w:r>
      <w:r w:rsidRPr="00AD15A8">
        <w:rPr>
          <w:lang w:val="ru-RU"/>
        </w:rPr>
        <w:t xml:space="preserve"> 578), которые являются обязательными для всех физических и юридических лиц независимо от их местонахождения, ведомственной принадлежности и форм собственности.</w:t>
      </w:r>
      <w:proofErr w:type="gramEnd"/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r w:rsidRPr="00AD15A8">
        <w:rPr>
          <w:lang w:val="ru-RU"/>
        </w:rPr>
        <w:t xml:space="preserve">Правила </w:t>
      </w:r>
      <w:r>
        <w:t>N</w:t>
      </w:r>
      <w:r w:rsidRPr="00AD15A8">
        <w:rPr>
          <w:lang w:val="ru-RU"/>
        </w:rPr>
        <w:t xml:space="preserve"> 578 не предусматривают необходимости принятия специального акта органом государственной власти или органом местного самоуправления об установлении соответствующей зоны охраны линий и сооружений связи.</w:t>
      </w: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r w:rsidRPr="00AD15A8">
        <w:rPr>
          <w:lang w:val="ru-RU"/>
        </w:rPr>
        <w:t xml:space="preserve">Кроме того, в соответствии с положениями пунктов 5, 9, 10 и 16 Правил </w:t>
      </w:r>
      <w:r>
        <w:t>N</w:t>
      </w:r>
      <w:r w:rsidRPr="00AD15A8">
        <w:rPr>
          <w:lang w:val="ru-RU"/>
        </w:rPr>
        <w:t xml:space="preserve"> 578:</w:t>
      </w: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r w:rsidRPr="00AD15A8">
        <w:rPr>
          <w:lang w:val="ru-RU"/>
        </w:rPr>
        <w:t>на трассах радиорелейных линий связи эксплуатирующие предприятия определяют участки земли, на которых запрещается возведение зданий и сооружений, а также посадка деревьев. Расположение и границы таких участков предусматриваются в проектах строительства радиорелейных линий связи и согласовываются с органами местного самоуправления;</w:t>
      </w: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r w:rsidRPr="00AD15A8">
        <w:rPr>
          <w:lang w:val="ru-RU"/>
        </w:rPr>
        <w:t xml:space="preserve">на трассах кабельных линий связи </w:t>
      </w:r>
      <w:proofErr w:type="gramStart"/>
      <w:r w:rsidRPr="00AD15A8">
        <w:rPr>
          <w:lang w:val="ru-RU"/>
        </w:rPr>
        <w:t>вне городской</w:t>
      </w:r>
      <w:proofErr w:type="gramEnd"/>
      <w:r w:rsidRPr="00AD15A8">
        <w:rPr>
          <w:lang w:val="ru-RU"/>
        </w:rPr>
        <w:t xml:space="preserve"> черты устанавливаются информационные знаки, количество, тип и места их установки определяются владельцами или предприятиями, эксплуатирующими линии связи;</w:t>
      </w: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r w:rsidRPr="00AD15A8">
        <w:rPr>
          <w:lang w:val="ru-RU"/>
        </w:rPr>
        <w:t xml:space="preserve">в городах и других населенных пунктах прохождение трасс подземных кабельных линий связи определяется по табличкам на зданиях, опорах воздушных линий связи, линий электропередач, ограждениях, а также по технической документации. </w:t>
      </w:r>
      <w:proofErr w:type="gramStart"/>
      <w:r w:rsidRPr="00AD15A8">
        <w:rPr>
          <w:lang w:val="ru-RU"/>
        </w:rPr>
        <w:t>Границы охранных зон на трассах определяются владельцами или предприятиями, эксплуатирующими эти линии;</w:t>
      </w:r>
      <w:proofErr w:type="gramEnd"/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r w:rsidRPr="00AD15A8">
        <w:rPr>
          <w:lang w:val="ru-RU"/>
        </w:rPr>
        <w:t xml:space="preserve">предприятие, эксплуатирующее сооружение связи и радиофикации, письменно информирует собственника земли (землевладельца, землепользователя, арендатора), расположенной в границе охранной зоны сооружений связи и радиофикации, о требованиях Правил </w:t>
      </w:r>
      <w:r>
        <w:t>N</w:t>
      </w:r>
      <w:r w:rsidRPr="00AD15A8">
        <w:rPr>
          <w:lang w:val="ru-RU"/>
        </w:rPr>
        <w:t xml:space="preserve"> 578 и определяет компенсационные мероприятия по возмещению ущерба в соответствии с законодательством Российской Федерации.</w:t>
      </w: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proofErr w:type="gramStart"/>
      <w:r w:rsidRPr="00AD15A8">
        <w:rPr>
          <w:lang w:val="ru-RU"/>
        </w:rPr>
        <w:t xml:space="preserve">Полагаем, что в предлагаемых обстоятельствах в качестве основания внесения в ГКН сведений об охранных зонах ВОЛС могут рассматриваться непосредственно Правила </w:t>
      </w:r>
      <w:r>
        <w:t>N</w:t>
      </w:r>
      <w:r w:rsidRPr="00AD15A8">
        <w:rPr>
          <w:lang w:val="ru-RU"/>
        </w:rPr>
        <w:t xml:space="preserve"> 578 и карты (планы) соответствующих охранных зон волоконно-оптических линий связи, оформленные в соответствии с требованиями действующего законодательства и заверенные согласно требованиям части 6 статьи 15 Закона о кадастре усиленной квалифицированной электронной подписью подготовившего их лица.</w:t>
      </w:r>
      <w:proofErr w:type="gramEnd"/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proofErr w:type="gramStart"/>
      <w:r w:rsidRPr="00AD15A8">
        <w:rPr>
          <w:lang w:val="ru-RU"/>
        </w:rPr>
        <w:t xml:space="preserve">При этом, учитывая положения части 7 статьи 15 Закона о кадастре, а также письма Минэкономразвития России от 17.12.2009 </w:t>
      </w:r>
      <w:r>
        <w:t>N</w:t>
      </w:r>
      <w:r w:rsidRPr="00AD15A8">
        <w:rPr>
          <w:lang w:val="ru-RU"/>
        </w:rPr>
        <w:t xml:space="preserve"> 22066-ИМ/Д23, от 04.05.2011 </w:t>
      </w:r>
      <w:r>
        <w:t>N</w:t>
      </w:r>
      <w:r w:rsidRPr="00AD15A8">
        <w:rPr>
          <w:lang w:val="ru-RU"/>
        </w:rPr>
        <w:t xml:space="preserve"> Д23-1867 и от 01.11.2013 </w:t>
      </w:r>
      <w:r>
        <w:t>N</w:t>
      </w:r>
      <w:r w:rsidRPr="00AD15A8">
        <w:rPr>
          <w:lang w:val="ru-RU"/>
        </w:rPr>
        <w:t xml:space="preserve"> Д23и-5332, полагаем, что в ряде случаев документы, необходимые для внесения в ГКН сведений о зонах с особыми условиями использования территорий, включая охранные зоны ВОЛС, могут представить в орган кадастрового учета заинтересованные</w:t>
      </w:r>
      <w:proofErr w:type="gramEnd"/>
      <w:r w:rsidRPr="00AD15A8">
        <w:rPr>
          <w:lang w:val="ru-RU"/>
        </w:rPr>
        <w:t xml:space="preserve"> лица, такие как:</w:t>
      </w: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r w:rsidRPr="00AD15A8">
        <w:rPr>
          <w:lang w:val="ru-RU"/>
        </w:rPr>
        <w:t xml:space="preserve">правообладатели объектов недвижимости, в связи с обеспечением </w:t>
      </w:r>
      <w:proofErr w:type="gramStart"/>
      <w:r w:rsidRPr="00AD15A8">
        <w:rPr>
          <w:lang w:val="ru-RU"/>
        </w:rPr>
        <w:t>условий</w:t>
      </w:r>
      <w:proofErr w:type="gramEnd"/>
      <w:r w:rsidRPr="00AD15A8">
        <w:rPr>
          <w:lang w:val="ru-RU"/>
        </w:rPr>
        <w:t xml:space="preserve"> эксплуатации которых устанавливаются соответствующие зоны;</w:t>
      </w: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r w:rsidRPr="00AD15A8">
        <w:rPr>
          <w:lang w:val="ru-RU"/>
        </w:rPr>
        <w:t>арендаторы соответствующего объекта недвижимости (при наличии соответствующей доверенности).</w:t>
      </w: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proofErr w:type="gramStart"/>
      <w:r w:rsidRPr="00AD15A8">
        <w:rPr>
          <w:lang w:val="ru-RU"/>
        </w:rPr>
        <w:t xml:space="preserve">Также необходимо отметить, что Планом мероприятий ("дорожная карта") "Повышение качества государственных услуг в сфере государственного кадастрового учета недвижимого имущества и </w:t>
      </w:r>
      <w:r w:rsidRPr="00AD15A8">
        <w:rPr>
          <w:lang w:val="ru-RU"/>
        </w:rPr>
        <w:lastRenderedPageBreak/>
        <w:t xml:space="preserve">государственной регистрации прав на недвижимое имущество и сделок с ним", утвержденным распоряжением Правительства Российской Федерации от 01.12.2012 </w:t>
      </w:r>
      <w:r>
        <w:t>N</w:t>
      </w:r>
      <w:r w:rsidRPr="00AD15A8">
        <w:rPr>
          <w:lang w:val="ru-RU"/>
        </w:rPr>
        <w:t xml:space="preserve"> 2236-р, предусмотрена разработка проектов нормативных правовых актов, направленных на уточнение порядка внесения сведений о границах охранных и защитных зон в ГКН.</w:t>
      </w:r>
      <w:proofErr w:type="gramEnd"/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r w:rsidRPr="00AD15A8">
        <w:rPr>
          <w:lang w:val="ru-RU"/>
        </w:rPr>
        <w:t>Однако до настоящего времени нормативный правовой акт, уточняющий порядок внесения сведений о границах охранных и защитных зон, в том числе границ охранных зон ВОЛС, не издан.</w:t>
      </w: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r w:rsidRPr="00AD15A8">
        <w:rPr>
          <w:lang w:val="ru-RU"/>
        </w:rPr>
        <w:t xml:space="preserve">В связи с тем, что в действующем законодательстве Российской Федерации не урегулирован порядок внесения в ГКН сведений об охранных зонах объектов ВОЛС, так как действующие правила охраны объектов, в связи с обеспечением </w:t>
      </w:r>
      <w:proofErr w:type="gramStart"/>
      <w:r w:rsidRPr="00AD15A8">
        <w:rPr>
          <w:lang w:val="ru-RU"/>
        </w:rPr>
        <w:t>условий</w:t>
      </w:r>
      <w:proofErr w:type="gramEnd"/>
      <w:r w:rsidRPr="00AD15A8">
        <w:rPr>
          <w:lang w:val="ru-RU"/>
        </w:rPr>
        <w:t xml:space="preserve"> эксплуатации которых устанавливаются зоны, не предусматривают необходимости принятия специального акта органа государственной власти или органа местного самоуправления об установлении соответствующей зоны, а статья 15 Закона о кадастре </w:t>
      </w:r>
      <w:proofErr w:type="gramStart"/>
      <w:r w:rsidRPr="00AD15A8">
        <w:rPr>
          <w:lang w:val="ru-RU"/>
        </w:rPr>
        <w:t xml:space="preserve">регламентирует внесение сведений о зонах с особыми условиями использования территории только в порядке информационного взаимодействия с органами государственной власти или органами местного самоуправления, принявшими решение об установлении таких зон, а также, что упомянутые разъяснения Минэкономразвития России учитывали ранее действовавшее Положение об информационном взаимодействии при ведении государственного кадастра недвижимости, утвержденное постановлением Правительства Российской Федерации от 18.08.2008 </w:t>
      </w:r>
      <w:r>
        <w:t>N</w:t>
      </w:r>
      <w:r w:rsidRPr="00AD15A8">
        <w:rPr>
          <w:lang w:val="ru-RU"/>
        </w:rPr>
        <w:t xml:space="preserve"> 618, в Минэкономразвития России</w:t>
      </w:r>
      <w:proofErr w:type="gramEnd"/>
      <w:r w:rsidRPr="00AD15A8">
        <w:rPr>
          <w:lang w:val="ru-RU"/>
        </w:rPr>
        <w:t xml:space="preserve"> письмом Росреестра от 25.04.2014 </w:t>
      </w:r>
      <w:r>
        <w:t>N</w:t>
      </w:r>
      <w:r w:rsidRPr="00AD15A8">
        <w:rPr>
          <w:lang w:val="ru-RU"/>
        </w:rPr>
        <w:t xml:space="preserve"> 09-исх/04791-ГЕ/14 запрошена позиция по вопросу внесения в ГКН сведений о таких охранных зонах. По </w:t>
      </w:r>
      <w:proofErr w:type="gramStart"/>
      <w:r w:rsidRPr="00AD15A8">
        <w:rPr>
          <w:lang w:val="ru-RU"/>
        </w:rPr>
        <w:t>поступлении</w:t>
      </w:r>
      <w:proofErr w:type="gramEnd"/>
      <w:r w:rsidRPr="00AD15A8">
        <w:rPr>
          <w:lang w:val="ru-RU"/>
        </w:rPr>
        <w:t xml:space="preserve"> позиции Минэкономразвития России она будет доведена дополнительно.</w:t>
      </w:r>
    </w:p>
    <w:p w:rsidR="00AD15A8" w:rsidRPr="00AD15A8" w:rsidRDefault="00AD15A8" w:rsidP="00AD15A8">
      <w:pPr>
        <w:pStyle w:val="ConsPlusNormal"/>
        <w:ind w:firstLine="540"/>
        <w:jc w:val="both"/>
        <w:rPr>
          <w:lang w:val="ru-RU"/>
        </w:rPr>
      </w:pPr>
      <w:r w:rsidRPr="00AD15A8">
        <w:rPr>
          <w:lang w:val="ru-RU"/>
        </w:rPr>
        <w:t>Для учета в работе направляем</w:t>
      </w:r>
      <w:r w:rsidRPr="00B63C0C">
        <w:rPr>
          <w:lang w:val="ru-RU"/>
        </w:rPr>
        <w:t xml:space="preserve"> разъяснения</w:t>
      </w:r>
      <w:r w:rsidRPr="00AD15A8">
        <w:rPr>
          <w:lang w:val="ru-RU"/>
        </w:rPr>
        <w:t xml:space="preserve"> Минэкономразвития России по вопросу определения параметров охранных зон ВОЛС от 03.04.2014 </w:t>
      </w:r>
      <w:r>
        <w:t>N</w:t>
      </w:r>
      <w:r w:rsidRPr="00AD15A8">
        <w:rPr>
          <w:lang w:val="ru-RU"/>
        </w:rPr>
        <w:t xml:space="preserve"> Д23и-1030.</w:t>
      </w:r>
    </w:p>
    <w:p w:rsidR="00AD15A8" w:rsidRPr="00AD15A8" w:rsidRDefault="00AD15A8" w:rsidP="00AD15A8">
      <w:pPr>
        <w:pStyle w:val="ConsPlusNormal"/>
        <w:jc w:val="both"/>
        <w:rPr>
          <w:lang w:val="ru-RU"/>
        </w:rPr>
      </w:pPr>
    </w:p>
    <w:p w:rsidR="00AD15A8" w:rsidRDefault="00AD15A8" w:rsidP="00AD15A8">
      <w:pPr>
        <w:pStyle w:val="ConsPlusNormal"/>
        <w:jc w:val="right"/>
      </w:pPr>
      <w:proofErr w:type="spellStart"/>
      <w:r>
        <w:t>Заместитель</w:t>
      </w:r>
      <w:proofErr w:type="spellEnd"/>
      <w:r>
        <w:t xml:space="preserve"> </w:t>
      </w:r>
      <w:proofErr w:type="spellStart"/>
      <w:r>
        <w:t>руководителя</w:t>
      </w:r>
      <w:proofErr w:type="spellEnd"/>
    </w:p>
    <w:p w:rsidR="00AD15A8" w:rsidRDefault="00AD15A8" w:rsidP="00AD15A8">
      <w:pPr>
        <w:pStyle w:val="ConsPlusNormal"/>
        <w:jc w:val="right"/>
      </w:pPr>
      <w:r>
        <w:t>Г.Ю.ЕЛИЗАРОВА</w:t>
      </w:r>
    </w:p>
    <w:p w:rsidR="00F605E1" w:rsidRDefault="00F605E1"/>
    <w:sectPr w:rsidR="00F605E1" w:rsidSect="000B3897">
      <w:pgSz w:w="12240" w:h="15840" w:code="1"/>
      <w:pgMar w:top="619" w:right="619" w:bottom="619" w:left="12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D15A8"/>
    <w:rsid w:val="000219F1"/>
    <w:rsid w:val="000B3897"/>
    <w:rsid w:val="008D3759"/>
    <w:rsid w:val="00A84B8B"/>
    <w:rsid w:val="00AD15A8"/>
    <w:rsid w:val="00B63C0C"/>
    <w:rsid w:val="00C741CE"/>
    <w:rsid w:val="00F60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24"/>
        <w:szCs w:val="24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5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15A8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1018</Words>
  <Characters>5807</Characters>
  <Application>Microsoft Office Word</Application>
  <DocSecurity>0</DocSecurity>
  <Lines>48</Lines>
  <Paragraphs>13</Paragraphs>
  <ScaleCrop>false</ScaleCrop>
  <Company>Windows</Company>
  <LinksUpToDate>false</LinksUpToDate>
  <CharactersWithSpaces>6812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eih</dc:creator>
  <cp:lastModifiedBy>Эльвир</cp:lastModifiedBy>
  <cp:revision>3</cp:revision>
  <dcterms:created xsi:type="dcterms:W3CDTF">2015-10-20T18:58:00Z</dcterms:created>
  <dcterms:modified xsi:type="dcterms:W3CDTF">2015-10-20T18:59:00Z</dcterms:modified>
</cp:coreProperties>
</file>